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981D8" w14:textId="77777777" w:rsidR="008763A5" w:rsidRPr="0004217A" w:rsidRDefault="008763A5">
      <w:pPr>
        <w:pStyle w:val="EndnoteText"/>
        <w:suppressAutoHyphens/>
        <w:rPr>
          <w:rFonts w:ascii="MetaPlus" w:hAnsi="MetaPlus" w:cs="Arial"/>
        </w:rPr>
      </w:pPr>
    </w:p>
    <w:p w14:paraId="29A71469" w14:textId="77777777" w:rsidR="008763A5" w:rsidRPr="0004217A" w:rsidRDefault="008763A5">
      <w:pPr>
        <w:suppressAutoHyphens/>
        <w:rPr>
          <w:rFonts w:ascii="MetaPlus" w:hAnsi="MetaPlus" w:cs="Arial"/>
        </w:rPr>
      </w:pPr>
    </w:p>
    <w:p w14:paraId="774B5413" w14:textId="77777777" w:rsidR="00674389" w:rsidRPr="0004217A" w:rsidRDefault="00674389">
      <w:pPr>
        <w:suppressAutoHyphens/>
        <w:rPr>
          <w:rFonts w:ascii="MetaPlus" w:hAnsi="MetaPlus" w:cs="Arial"/>
        </w:rPr>
      </w:pPr>
    </w:p>
    <w:p w14:paraId="1FE543B5" w14:textId="77777777" w:rsidR="00674389" w:rsidRPr="0004217A" w:rsidRDefault="00674389">
      <w:pPr>
        <w:suppressAutoHyphens/>
        <w:rPr>
          <w:rFonts w:ascii="MetaPlus" w:hAnsi="MetaPlus" w:cs="Arial"/>
        </w:rPr>
      </w:pPr>
    </w:p>
    <w:p w14:paraId="39633253" w14:textId="77777777" w:rsidR="00674389" w:rsidRPr="0004217A" w:rsidRDefault="00674389">
      <w:pPr>
        <w:suppressAutoHyphens/>
        <w:rPr>
          <w:rFonts w:ascii="MetaPlus" w:hAnsi="MetaPlus" w:cs="Arial"/>
        </w:rPr>
      </w:pPr>
    </w:p>
    <w:p w14:paraId="2D8E5D24" w14:textId="77777777" w:rsidR="00674389" w:rsidRPr="0004217A" w:rsidRDefault="00674389">
      <w:pPr>
        <w:suppressAutoHyphens/>
        <w:rPr>
          <w:rFonts w:ascii="MetaPlus" w:hAnsi="MetaPlus" w:cs="Arial"/>
        </w:rPr>
      </w:pPr>
    </w:p>
    <w:p w14:paraId="09C6CAED" w14:textId="1D7DDC47" w:rsidR="008763A5" w:rsidRPr="0004217A" w:rsidRDefault="00674389" w:rsidP="00674389">
      <w:pPr>
        <w:suppressAutoHyphens/>
        <w:jc w:val="center"/>
        <w:rPr>
          <w:rFonts w:ascii="MetaPlus" w:hAnsi="MetaPlus" w:cs="Arial"/>
        </w:rPr>
      </w:pPr>
      <w:r w:rsidRPr="0004217A">
        <w:rPr>
          <w:rFonts w:ascii="MetaPlus" w:hAnsi="MetaPlus" w:cs="Arial"/>
          <w:noProof/>
        </w:rPr>
        <w:drawing>
          <wp:inline distT="0" distB="0" distL="0" distR="0" wp14:anchorId="00785F72" wp14:editId="14F23022">
            <wp:extent cx="1608881" cy="26294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um-small-5.jpg"/>
                    <pic:cNvPicPr/>
                  </pic:nvPicPr>
                  <pic:blipFill>
                    <a:blip r:embed="rId9">
                      <a:extLst>
                        <a:ext uri="{28A0092B-C50C-407E-A947-70E740481C1C}">
                          <a14:useLocalDpi xmlns:a14="http://schemas.microsoft.com/office/drawing/2010/main" val="0"/>
                        </a:ext>
                      </a:extLst>
                    </a:blip>
                    <a:stretch>
                      <a:fillRect/>
                    </a:stretch>
                  </pic:blipFill>
                  <pic:spPr>
                    <a:xfrm>
                      <a:off x="0" y="0"/>
                      <a:ext cx="1618328" cy="2644878"/>
                    </a:xfrm>
                    <a:prstGeom prst="rect">
                      <a:avLst/>
                    </a:prstGeom>
                  </pic:spPr>
                </pic:pic>
              </a:graphicData>
            </a:graphic>
          </wp:inline>
        </w:drawing>
      </w:r>
    </w:p>
    <w:p w14:paraId="2A63A437" w14:textId="77777777" w:rsidR="008763A5" w:rsidRPr="0004217A" w:rsidRDefault="008763A5">
      <w:pPr>
        <w:suppressAutoHyphens/>
        <w:rPr>
          <w:rFonts w:ascii="MetaPlus" w:hAnsi="MetaPlus" w:cs="Arial"/>
          <w:color w:val="3366FF"/>
        </w:rPr>
      </w:pPr>
    </w:p>
    <w:p w14:paraId="4B9F9BB6" w14:textId="77777777" w:rsidR="008763A5" w:rsidRPr="0004217A" w:rsidRDefault="008763A5">
      <w:pPr>
        <w:suppressAutoHyphens/>
        <w:rPr>
          <w:rFonts w:ascii="MetaPlus" w:hAnsi="MetaPlus" w:cs="Arial"/>
        </w:rPr>
      </w:pPr>
    </w:p>
    <w:p w14:paraId="6A71C4B3" w14:textId="08B52A81" w:rsidR="00F53EDA" w:rsidRPr="0004217A" w:rsidRDefault="00674389" w:rsidP="00674389">
      <w:pPr>
        <w:tabs>
          <w:tab w:val="center" w:pos="5040"/>
        </w:tabs>
        <w:suppressAutoHyphens/>
        <w:jc w:val="center"/>
        <w:rPr>
          <w:rFonts w:ascii="MetaPlus" w:hAnsi="MetaPlus" w:cs="Arial"/>
          <w:sz w:val="36"/>
        </w:rPr>
      </w:pPr>
      <w:r w:rsidRPr="0004217A">
        <w:rPr>
          <w:rFonts w:ascii="MetaPlus" w:hAnsi="MetaPlus" w:cs="Arial"/>
          <w:sz w:val="36"/>
        </w:rPr>
        <w:t>EMPLOYEE HANDBOOK</w:t>
      </w:r>
    </w:p>
    <w:p w14:paraId="6DA20E6C" w14:textId="77777777" w:rsidR="008763A5" w:rsidRPr="0004217A" w:rsidRDefault="008763A5">
      <w:pPr>
        <w:tabs>
          <w:tab w:val="left" w:pos="-720"/>
        </w:tabs>
        <w:suppressAutoHyphens/>
        <w:rPr>
          <w:rFonts w:ascii="MetaPlus" w:hAnsi="MetaPlus" w:cs="Arial"/>
        </w:rPr>
      </w:pPr>
    </w:p>
    <w:p w14:paraId="3E50B709" w14:textId="77777777" w:rsidR="00674389" w:rsidRPr="0004217A" w:rsidRDefault="00674389">
      <w:pPr>
        <w:tabs>
          <w:tab w:val="left" w:pos="-720"/>
        </w:tabs>
        <w:suppressAutoHyphens/>
        <w:rPr>
          <w:rFonts w:ascii="MetaPlus" w:hAnsi="MetaPlus" w:cs="Arial"/>
        </w:rPr>
      </w:pPr>
    </w:p>
    <w:p w14:paraId="398AB441" w14:textId="77777777" w:rsidR="00674389" w:rsidRPr="0004217A" w:rsidRDefault="00674389">
      <w:pPr>
        <w:tabs>
          <w:tab w:val="left" w:pos="-720"/>
        </w:tabs>
        <w:suppressAutoHyphens/>
        <w:rPr>
          <w:rFonts w:ascii="MetaPlus" w:hAnsi="MetaPlus" w:cs="Arial"/>
        </w:rPr>
      </w:pPr>
    </w:p>
    <w:p w14:paraId="1931EF3E" w14:textId="77777777" w:rsidR="00674389" w:rsidRPr="0004217A" w:rsidRDefault="00674389">
      <w:pPr>
        <w:tabs>
          <w:tab w:val="left" w:pos="-720"/>
        </w:tabs>
        <w:suppressAutoHyphens/>
        <w:rPr>
          <w:rFonts w:ascii="MetaPlus" w:hAnsi="MetaPlus" w:cs="Arial"/>
        </w:rPr>
      </w:pPr>
    </w:p>
    <w:p w14:paraId="2BB3D7E5" w14:textId="77777777" w:rsidR="00674389" w:rsidRPr="0004217A" w:rsidRDefault="00674389">
      <w:pPr>
        <w:tabs>
          <w:tab w:val="left" w:pos="-720"/>
        </w:tabs>
        <w:suppressAutoHyphens/>
        <w:rPr>
          <w:rFonts w:ascii="MetaPlus" w:hAnsi="MetaPlus" w:cs="Arial"/>
        </w:rPr>
      </w:pPr>
    </w:p>
    <w:p w14:paraId="7D10400A" w14:textId="77777777" w:rsidR="008763A5" w:rsidRPr="0004217A" w:rsidRDefault="008763A5" w:rsidP="0004217A">
      <w:pPr>
        <w:tabs>
          <w:tab w:val="left" w:pos="-720"/>
        </w:tabs>
        <w:suppressAutoHyphens/>
        <w:jc w:val="center"/>
        <w:rPr>
          <w:rFonts w:ascii="MetaPlus" w:hAnsi="MetaPlus" w:cs="Arial"/>
        </w:rPr>
      </w:pPr>
    </w:p>
    <w:p w14:paraId="7375B4BE" w14:textId="3AD00860" w:rsidR="008763A5" w:rsidRPr="0004217A" w:rsidRDefault="008763A5" w:rsidP="0004217A">
      <w:pPr>
        <w:tabs>
          <w:tab w:val="center" w:pos="5040"/>
        </w:tabs>
        <w:suppressAutoHyphens/>
        <w:jc w:val="center"/>
        <w:rPr>
          <w:rFonts w:ascii="MetaPlus" w:hAnsi="MetaPlus" w:cs="Arial"/>
        </w:rPr>
      </w:pPr>
      <w:r w:rsidRPr="0004217A">
        <w:rPr>
          <w:rFonts w:ascii="MetaPlus" w:hAnsi="MetaPlus" w:cs="Arial"/>
        </w:rPr>
        <w:t xml:space="preserve">827 WEST 14TH </w:t>
      </w:r>
      <w:r w:rsidR="004044EA" w:rsidRPr="0004217A">
        <w:rPr>
          <w:rFonts w:ascii="MetaPlus" w:hAnsi="MetaPlus" w:cs="Arial"/>
        </w:rPr>
        <w:t>COURT</w:t>
      </w:r>
    </w:p>
    <w:p w14:paraId="05A3D9A2" w14:textId="59DE21B7" w:rsidR="008763A5" w:rsidRDefault="008763A5" w:rsidP="0004217A">
      <w:pPr>
        <w:tabs>
          <w:tab w:val="center" w:pos="5040"/>
        </w:tabs>
        <w:suppressAutoHyphens/>
        <w:jc w:val="center"/>
        <w:rPr>
          <w:rFonts w:ascii="MetaPlus" w:hAnsi="MetaPlus" w:cs="Arial"/>
        </w:rPr>
      </w:pPr>
      <w:r w:rsidRPr="0004217A">
        <w:rPr>
          <w:rFonts w:ascii="MetaPlus" w:hAnsi="MetaPlus" w:cs="Arial"/>
        </w:rPr>
        <w:t>BLOOMINGTON, INDIANA 47404</w:t>
      </w:r>
    </w:p>
    <w:p w14:paraId="30AEBE87" w14:textId="77777777" w:rsidR="0004217A" w:rsidRPr="0004217A" w:rsidRDefault="0004217A" w:rsidP="0004217A">
      <w:pPr>
        <w:tabs>
          <w:tab w:val="center" w:pos="5040"/>
        </w:tabs>
        <w:suppressAutoHyphens/>
        <w:jc w:val="center"/>
        <w:rPr>
          <w:rFonts w:ascii="MetaPlus" w:hAnsi="MetaPlus" w:cs="Arial"/>
        </w:rPr>
      </w:pPr>
    </w:p>
    <w:p w14:paraId="79E0D206" w14:textId="77777777" w:rsidR="008763A5" w:rsidRPr="0004217A" w:rsidRDefault="008763A5" w:rsidP="0004217A">
      <w:pPr>
        <w:tabs>
          <w:tab w:val="center" w:pos="5040"/>
        </w:tabs>
        <w:suppressAutoHyphens/>
        <w:jc w:val="center"/>
        <w:rPr>
          <w:rFonts w:ascii="MetaPlus" w:hAnsi="MetaPlus" w:cs="Arial"/>
        </w:rPr>
      </w:pPr>
      <w:r w:rsidRPr="0004217A">
        <w:rPr>
          <w:rFonts w:ascii="MetaPlus" w:hAnsi="MetaPlus" w:cs="Arial"/>
        </w:rPr>
        <w:t>Telephone: (812) 339</w:t>
      </w:r>
      <w:r w:rsidRPr="0004217A">
        <w:rPr>
          <w:rFonts w:ascii="MetaPlus" w:hAnsi="MetaPlus" w:cs="Arial"/>
        </w:rPr>
        <w:noBreakHyphen/>
        <w:t>3429</w:t>
      </w:r>
    </w:p>
    <w:p w14:paraId="40E61688" w14:textId="77777777" w:rsidR="008763A5" w:rsidRPr="0004217A" w:rsidRDefault="008763A5">
      <w:pPr>
        <w:tabs>
          <w:tab w:val="left" w:pos="-720"/>
        </w:tabs>
        <w:suppressAutoHyphens/>
        <w:jc w:val="center"/>
        <w:rPr>
          <w:rFonts w:ascii="MetaPlus" w:hAnsi="MetaPlus" w:cs="Arial"/>
        </w:rPr>
      </w:pPr>
      <w:r w:rsidRPr="0004217A">
        <w:rPr>
          <w:rFonts w:ascii="MetaPlus" w:hAnsi="MetaPlus" w:cs="Arial"/>
        </w:rPr>
        <w:t>Fax: (812) 339-2912</w:t>
      </w:r>
    </w:p>
    <w:p w14:paraId="55FB3E0A" w14:textId="106FEB9E" w:rsidR="008763A5" w:rsidRPr="0004217A" w:rsidRDefault="008763A5">
      <w:pPr>
        <w:tabs>
          <w:tab w:val="left" w:pos="-720"/>
        </w:tabs>
        <w:suppressAutoHyphens/>
        <w:jc w:val="center"/>
        <w:rPr>
          <w:rFonts w:ascii="MetaPlus" w:hAnsi="MetaPlus" w:cs="Arial"/>
        </w:rPr>
      </w:pPr>
      <w:proofErr w:type="gramStart"/>
      <w:r w:rsidRPr="0004217A">
        <w:rPr>
          <w:rFonts w:ascii="MetaPlus" w:hAnsi="MetaPlus" w:cs="Arial"/>
        </w:rPr>
        <w:t>e-mail</w:t>
      </w:r>
      <w:proofErr w:type="gramEnd"/>
      <w:r w:rsidRPr="0004217A">
        <w:rPr>
          <w:rFonts w:ascii="MetaPlus" w:hAnsi="MetaPlus" w:cs="Arial"/>
        </w:rPr>
        <w:t xml:space="preserve">: </w:t>
      </w:r>
      <w:r w:rsidR="0004217A">
        <w:rPr>
          <w:rFonts w:ascii="MetaPlus" w:hAnsi="MetaPlus" w:cs="Arial"/>
        </w:rPr>
        <w:t>kbroadfoot@mcum.org</w:t>
      </w:r>
    </w:p>
    <w:p w14:paraId="2287EF49" w14:textId="77777777" w:rsidR="008763A5" w:rsidRPr="0004217A" w:rsidRDefault="008763A5">
      <w:pPr>
        <w:tabs>
          <w:tab w:val="left" w:pos="-720"/>
        </w:tabs>
        <w:suppressAutoHyphens/>
        <w:rPr>
          <w:rFonts w:ascii="MetaPlus" w:hAnsi="MetaPlus" w:cs="Arial"/>
        </w:rPr>
      </w:pPr>
    </w:p>
    <w:p w14:paraId="53F37B57" w14:textId="548A4A09" w:rsidR="008763A5" w:rsidRPr="0004217A" w:rsidRDefault="008763A5">
      <w:pPr>
        <w:tabs>
          <w:tab w:val="center" w:pos="5040"/>
        </w:tabs>
        <w:suppressAutoHyphens/>
        <w:rPr>
          <w:rFonts w:ascii="MetaPlus" w:hAnsi="MetaPlus" w:cs="Arial"/>
        </w:rPr>
      </w:pPr>
      <w:r w:rsidRPr="0004217A">
        <w:rPr>
          <w:rFonts w:ascii="MetaPlus" w:hAnsi="MetaPlus" w:cs="Arial"/>
          <w:sz w:val="36"/>
        </w:rPr>
        <w:tab/>
      </w:r>
    </w:p>
    <w:p w14:paraId="3E0C3BBF" w14:textId="3A608094" w:rsidR="007C22EC" w:rsidRPr="0004217A" w:rsidRDefault="008763A5" w:rsidP="00674389">
      <w:pPr>
        <w:tabs>
          <w:tab w:val="center" w:pos="5040"/>
        </w:tabs>
        <w:suppressAutoHyphens/>
        <w:rPr>
          <w:rFonts w:ascii="MetaPlus" w:hAnsi="MetaPlus" w:cs="Arial"/>
        </w:rPr>
      </w:pPr>
      <w:r w:rsidRPr="0004217A">
        <w:rPr>
          <w:rFonts w:ascii="MetaPlus" w:hAnsi="MetaPlus" w:cs="Arial"/>
        </w:rPr>
        <w:tab/>
      </w:r>
    </w:p>
    <w:p w14:paraId="765CF257" w14:textId="77777777" w:rsidR="008763A5" w:rsidRPr="0004217A" w:rsidRDefault="008763A5">
      <w:pPr>
        <w:tabs>
          <w:tab w:val="left" w:pos="-720"/>
        </w:tabs>
        <w:suppressAutoHyphens/>
        <w:rPr>
          <w:rFonts w:ascii="MetaPlus" w:hAnsi="MetaPlus" w:cs="Arial"/>
        </w:rPr>
      </w:pPr>
    </w:p>
    <w:p w14:paraId="66C9D948" w14:textId="77777777" w:rsidR="008763A5" w:rsidRPr="0004217A" w:rsidRDefault="008763A5">
      <w:pPr>
        <w:tabs>
          <w:tab w:val="left" w:pos="-720"/>
        </w:tabs>
        <w:suppressAutoHyphens/>
        <w:rPr>
          <w:rFonts w:ascii="MetaPlus" w:hAnsi="MetaPlus" w:cs="Arial"/>
        </w:rPr>
      </w:pPr>
    </w:p>
    <w:p w14:paraId="68A18BBA" w14:textId="77777777" w:rsidR="008763A5" w:rsidRPr="0004217A" w:rsidRDefault="008763A5">
      <w:pPr>
        <w:tabs>
          <w:tab w:val="left" w:pos="-720"/>
        </w:tabs>
        <w:suppressAutoHyphens/>
        <w:rPr>
          <w:rFonts w:ascii="MetaPlus" w:hAnsi="MetaPlus" w:cs="Arial"/>
        </w:rPr>
      </w:pPr>
    </w:p>
    <w:p w14:paraId="187A3FFB" w14:textId="77777777" w:rsidR="008763A5" w:rsidRPr="0004217A" w:rsidRDefault="008763A5">
      <w:pPr>
        <w:jc w:val="center"/>
        <w:rPr>
          <w:rFonts w:ascii="MetaPlus" w:hAnsi="MetaPlus" w:cs="Arial"/>
        </w:rPr>
      </w:pPr>
      <w:r w:rsidRPr="0004217A">
        <w:rPr>
          <w:rFonts w:ascii="MetaPlus" w:hAnsi="MetaPlus" w:cs="Arial"/>
        </w:rPr>
        <w:t>Adopted 7/23/85</w:t>
      </w:r>
    </w:p>
    <w:p w14:paraId="6E8F2345" w14:textId="7BFF3585" w:rsidR="008763A5" w:rsidRPr="0004217A" w:rsidRDefault="008763A5" w:rsidP="00DE1415">
      <w:pPr>
        <w:jc w:val="center"/>
        <w:rPr>
          <w:rFonts w:ascii="MetaPlus" w:hAnsi="MetaPlus" w:cs="Arial"/>
        </w:rPr>
      </w:pPr>
      <w:r w:rsidRPr="0004217A">
        <w:rPr>
          <w:rFonts w:ascii="MetaPlus" w:hAnsi="MetaPlus" w:cs="Arial"/>
        </w:rPr>
        <w:t xml:space="preserve">As amended </w:t>
      </w:r>
      <w:r w:rsidR="00AD6F8A" w:rsidRPr="0004217A">
        <w:rPr>
          <w:rFonts w:ascii="MetaPlus" w:hAnsi="MetaPlus" w:cs="Arial"/>
        </w:rPr>
        <w:t>10/31</w:t>
      </w:r>
      <w:r w:rsidR="002A6F16" w:rsidRPr="0004217A">
        <w:rPr>
          <w:rFonts w:ascii="MetaPlus" w:hAnsi="MetaPlus" w:cs="Arial"/>
        </w:rPr>
        <w:t>/2019</w:t>
      </w:r>
    </w:p>
    <w:p w14:paraId="64EDFCA6" w14:textId="77777777" w:rsidR="00674389" w:rsidRPr="0004217A" w:rsidRDefault="00674389">
      <w:pPr>
        <w:pStyle w:val="TOC1"/>
        <w:rPr>
          <w:rFonts w:ascii="MetaPlus" w:hAnsi="MetaPlus" w:cs="Arial"/>
          <w:caps w:val="0"/>
        </w:rPr>
      </w:pPr>
    </w:p>
    <w:p w14:paraId="2AE29453" w14:textId="77777777" w:rsidR="00E74A7C" w:rsidRDefault="00E74A7C">
      <w:pPr>
        <w:pStyle w:val="TOC1"/>
        <w:rPr>
          <w:rFonts w:ascii="MetaPlus" w:hAnsi="MetaPlus" w:cs="Arial"/>
          <w:caps w:val="0"/>
        </w:rPr>
      </w:pPr>
    </w:p>
    <w:p w14:paraId="1B0E14C0" w14:textId="77777777" w:rsidR="0004217A" w:rsidRPr="0004217A" w:rsidRDefault="0004217A" w:rsidP="0004217A"/>
    <w:p w14:paraId="1A8C67A4" w14:textId="77777777" w:rsidR="0004217A" w:rsidRPr="0004217A" w:rsidRDefault="0004217A" w:rsidP="0004217A">
      <w:pPr>
        <w:rPr>
          <w:rFonts w:ascii="MetaPlus" w:hAnsi="MetaPlus"/>
        </w:rPr>
      </w:pPr>
    </w:p>
    <w:p w14:paraId="6A9E24D1" w14:textId="77777777" w:rsidR="00421522" w:rsidRPr="0004217A" w:rsidRDefault="00421522" w:rsidP="005B43A5">
      <w:pPr>
        <w:rPr>
          <w:rFonts w:ascii="MetaPlus" w:hAnsi="MetaPlus"/>
        </w:rPr>
      </w:pPr>
      <w:bookmarkStart w:id="0" w:name="_Toc84302116"/>
      <w:bookmarkStart w:id="1" w:name="_Toc437355972"/>
      <w:bookmarkStart w:id="2" w:name="_Toc394195932"/>
    </w:p>
    <w:p w14:paraId="47169236" w14:textId="772AA751" w:rsidR="00421522" w:rsidRPr="0004217A" w:rsidRDefault="008763A5" w:rsidP="009E3679">
      <w:pPr>
        <w:pStyle w:val="Heading2"/>
        <w:numPr>
          <w:ilvl w:val="0"/>
          <w:numId w:val="12"/>
        </w:numPr>
        <w:spacing w:before="0" w:after="0"/>
        <w:ind w:left="360" w:hanging="360"/>
        <w:rPr>
          <w:rFonts w:ascii="MetaPlus" w:hAnsi="MetaPlus"/>
          <w:b/>
          <w:bCs/>
          <w:iCs/>
        </w:rPr>
      </w:pPr>
      <w:r w:rsidRPr="0004217A">
        <w:rPr>
          <w:rFonts w:ascii="MetaPlus" w:hAnsi="MetaPlus"/>
          <w:b/>
          <w:bCs/>
          <w:iCs/>
        </w:rPr>
        <w:lastRenderedPageBreak/>
        <w:t xml:space="preserve">Employment </w:t>
      </w:r>
      <w:proofErr w:type="gramStart"/>
      <w:r w:rsidRPr="0004217A">
        <w:rPr>
          <w:rFonts w:ascii="MetaPlus" w:hAnsi="MetaPlus"/>
          <w:b/>
          <w:bCs/>
          <w:iCs/>
        </w:rPr>
        <w:t>At</w:t>
      </w:r>
      <w:proofErr w:type="gramEnd"/>
      <w:r w:rsidRPr="0004217A">
        <w:rPr>
          <w:rFonts w:ascii="MetaPlus" w:hAnsi="MetaPlus"/>
          <w:b/>
          <w:bCs/>
          <w:iCs/>
        </w:rPr>
        <w:t xml:space="preserve"> Will</w:t>
      </w:r>
      <w:bookmarkEnd w:id="0"/>
      <w:bookmarkEnd w:id="1"/>
    </w:p>
    <w:p w14:paraId="3787106D" w14:textId="47F4032D" w:rsidR="008763A5" w:rsidRPr="0004217A" w:rsidRDefault="0035650E" w:rsidP="00421522">
      <w:pPr>
        <w:pStyle w:val="Heading2"/>
        <w:spacing w:before="0" w:after="0"/>
        <w:ind w:left="740"/>
        <w:rPr>
          <w:rFonts w:ascii="MetaPlus" w:hAnsi="MetaPlus"/>
          <w:b/>
          <w:bCs/>
          <w:i/>
          <w:iCs/>
        </w:rPr>
      </w:pPr>
      <w:r w:rsidRPr="0004217A">
        <w:rPr>
          <w:rFonts w:ascii="MetaPlus" w:hAnsi="MetaPlus"/>
          <w:b/>
          <w:bCs/>
          <w:i/>
          <w:iCs/>
        </w:rPr>
        <w:fldChar w:fldCharType="begin"/>
      </w:r>
      <w:r w:rsidR="008763A5" w:rsidRPr="0004217A">
        <w:rPr>
          <w:rFonts w:ascii="MetaPlus" w:hAnsi="MetaPlus"/>
          <w:b/>
          <w:i/>
        </w:rPr>
        <w:instrText xml:space="preserve"> XE "</w:instrText>
      </w:r>
      <w:r w:rsidR="008763A5" w:rsidRPr="0004217A">
        <w:rPr>
          <w:rFonts w:ascii="MetaPlus" w:hAnsi="MetaPlus"/>
          <w:b/>
          <w:bCs/>
          <w:i/>
          <w:iCs/>
        </w:rPr>
        <w:instrText>Employment at will</w:instrText>
      </w:r>
      <w:r w:rsidR="008763A5" w:rsidRPr="0004217A">
        <w:rPr>
          <w:rFonts w:ascii="MetaPlus" w:hAnsi="MetaPlus"/>
          <w:b/>
          <w:i/>
        </w:rPr>
        <w:instrText xml:space="preserve">" </w:instrText>
      </w:r>
      <w:r w:rsidRPr="0004217A">
        <w:rPr>
          <w:rFonts w:ascii="MetaPlus" w:hAnsi="MetaPlus"/>
          <w:b/>
          <w:bCs/>
          <w:i/>
          <w:iCs/>
        </w:rPr>
        <w:fldChar w:fldCharType="end"/>
      </w:r>
    </w:p>
    <w:bookmarkEnd w:id="2"/>
    <w:p w14:paraId="538DF180" w14:textId="77777777" w:rsidR="008763A5" w:rsidRPr="0004217A" w:rsidRDefault="008763A5" w:rsidP="000A0723">
      <w:pPr>
        <w:jc w:val="both"/>
        <w:rPr>
          <w:rFonts w:ascii="MetaPlus" w:hAnsi="MetaPlus" w:cs="Arial"/>
        </w:rPr>
      </w:pPr>
      <w:r w:rsidRPr="0004217A">
        <w:rPr>
          <w:rFonts w:ascii="MetaPlus" w:hAnsi="MetaPlus" w:cs="Arial"/>
        </w:rPr>
        <w:t>Your employment is “at will,” and therefore, just as you may terminate your relationship with the Agency at any time for any reason, the Agency expressly reserves the right to terminate any</w:t>
      </w:r>
      <w:r w:rsidRPr="0004217A">
        <w:rPr>
          <w:rFonts w:ascii="MetaPlus" w:hAnsi="MetaPlus" w:cs="Arial"/>
          <w:color w:val="FF0000"/>
        </w:rPr>
        <w:t xml:space="preserve"> </w:t>
      </w:r>
      <w:r w:rsidRPr="0004217A">
        <w:rPr>
          <w:rFonts w:ascii="MetaPlus" w:hAnsi="MetaPlus" w:cs="Arial"/>
        </w:rPr>
        <w:t>employee at its sole discretion, with or without cause, with or without advance notice.</w:t>
      </w:r>
    </w:p>
    <w:p w14:paraId="02A9982C" w14:textId="77777777" w:rsidR="008618CD" w:rsidRPr="0004217A" w:rsidRDefault="008618CD" w:rsidP="00421522">
      <w:pPr>
        <w:ind w:left="720"/>
        <w:jc w:val="both"/>
        <w:rPr>
          <w:rFonts w:ascii="MetaPlus" w:hAnsi="MetaPlus" w:cs="Arial"/>
        </w:rPr>
      </w:pPr>
    </w:p>
    <w:p w14:paraId="49F3A943" w14:textId="38ED7BC1" w:rsidR="008618CD" w:rsidRPr="0004217A" w:rsidRDefault="008618CD" w:rsidP="00421522">
      <w:pPr>
        <w:pStyle w:val="Heading1"/>
        <w:spacing w:before="0" w:after="0"/>
        <w:rPr>
          <w:rFonts w:ascii="MetaPlus" w:hAnsi="MetaPlus" w:cs="Arial"/>
          <w:b w:val="0"/>
          <w:i w:val="0"/>
          <w:kern w:val="0"/>
        </w:rPr>
      </w:pPr>
      <w:r w:rsidRPr="0004217A">
        <w:rPr>
          <w:rFonts w:ascii="MetaPlus" w:hAnsi="MetaPlus" w:cs="Arial"/>
          <w:i w:val="0"/>
        </w:rPr>
        <w:t xml:space="preserve">B. </w:t>
      </w:r>
      <w:bookmarkStart w:id="3" w:name="_Toc84302118"/>
      <w:bookmarkStart w:id="4" w:name="_Toc437355974"/>
      <w:r w:rsidR="000A0723" w:rsidRPr="0004217A">
        <w:rPr>
          <w:rFonts w:ascii="MetaPlus" w:hAnsi="MetaPlus" w:cs="Arial"/>
          <w:i w:val="0"/>
        </w:rPr>
        <w:t xml:space="preserve">  </w:t>
      </w:r>
      <w:r w:rsidR="008E1E1D" w:rsidRPr="0004217A">
        <w:rPr>
          <w:rFonts w:ascii="MetaPlus" w:hAnsi="MetaPlus"/>
          <w:i w:val="0"/>
        </w:rPr>
        <w:t>Affirmative Ac</w:t>
      </w:r>
      <w:r w:rsidR="00421522" w:rsidRPr="0004217A">
        <w:rPr>
          <w:rFonts w:ascii="MetaPlus" w:hAnsi="MetaPlus"/>
          <w:i w:val="0"/>
        </w:rPr>
        <w:t>tion and</w:t>
      </w:r>
      <w:r w:rsidRPr="0004217A">
        <w:rPr>
          <w:rFonts w:ascii="MetaPlus" w:hAnsi="MetaPlus"/>
          <w:i w:val="0"/>
        </w:rPr>
        <w:t xml:space="preserve"> </w:t>
      </w:r>
      <w:r w:rsidR="00421522" w:rsidRPr="0004217A">
        <w:rPr>
          <w:rFonts w:ascii="MetaPlus" w:hAnsi="MetaPlus"/>
          <w:i w:val="0"/>
        </w:rPr>
        <w:t>Non-discrimination</w:t>
      </w:r>
      <w:r w:rsidRPr="0004217A">
        <w:rPr>
          <w:rFonts w:ascii="MetaPlus" w:hAnsi="MetaPlus"/>
          <w:i w:val="0"/>
        </w:rPr>
        <w:t xml:space="preserve"> </w:t>
      </w:r>
      <w:bookmarkStart w:id="5" w:name="_Toc405881068"/>
      <w:bookmarkEnd w:id="3"/>
      <w:bookmarkEnd w:id="4"/>
      <w:r w:rsidR="00421522" w:rsidRPr="0004217A">
        <w:rPr>
          <w:rFonts w:ascii="MetaPlus" w:hAnsi="MetaPlus"/>
          <w:i w:val="0"/>
        </w:rPr>
        <w:t>Policies</w:t>
      </w:r>
    </w:p>
    <w:bookmarkEnd w:id="5"/>
    <w:p w14:paraId="7447A15A" w14:textId="77777777" w:rsidR="008618CD" w:rsidRPr="0004217A" w:rsidRDefault="008618CD" w:rsidP="00723BE0">
      <w:pPr>
        <w:pStyle w:val="Heading7"/>
        <w:rPr>
          <w:rFonts w:ascii="MetaPlus" w:hAnsi="MetaPlus"/>
        </w:rPr>
      </w:pPr>
      <w:r w:rsidRPr="0004217A">
        <w:rPr>
          <w:rFonts w:ascii="MetaPlus" w:hAnsi="MetaPlus"/>
        </w:rPr>
        <w:t xml:space="preserve">Monroe County United Ministries shall not discriminate against any current or potential client, applicant, employee, member, volunteer or participant on the basis of race, color, marital, parental or familial status, religion, gender identity, sex, sexual orientation, national origin, nationality, age, disability, ancestry, reprisal, political beliefs, veteran status, housing status, or any legally prohibited classification. </w:t>
      </w:r>
    </w:p>
    <w:p w14:paraId="7B05DF7B" w14:textId="77777777" w:rsidR="008618CD" w:rsidRPr="0004217A" w:rsidRDefault="008618CD" w:rsidP="0004217A">
      <w:pPr>
        <w:pStyle w:val="ListParagraph"/>
        <w:numPr>
          <w:ilvl w:val="0"/>
          <w:numId w:val="24"/>
        </w:numPr>
        <w:tabs>
          <w:tab w:val="left" w:pos="-720"/>
        </w:tabs>
        <w:suppressAutoHyphens/>
        <w:rPr>
          <w:rFonts w:ascii="MetaPlus" w:hAnsi="MetaPlus" w:cs="Arial"/>
        </w:rPr>
      </w:pPr>
      <w:r w:rsidRPr="0004217A">
        <w:rPr>
          <w:rFonts w:ascii="MetaPlus" w:hAnsi="MetaPlus" w:cs="Arial"/>
        </w:rPr>
        <w:t>Hiring and promotion of individuals shall be based upon job related skills and qualifications.</w:t>
      </w:r>
    </w:p>
    <w:p w14:paraId="2B5B7BEE" w14:textId="5CDE8E3F" w:rsidR="008618CD" w:rsidRPr="0004217A" w:rsidRDefault="008618CD" w:rsidP="0004217A">
      <w:pPr>
        <w:pStyle w:val="ListParagraph"/>
        <w:numPr>
          <w:ilvl w:val="0"/>
          <w:numId w:val="24"/>
        </w:numPr>
        <w:tabs>
          <w:tab w:val="left" w:pos="-720"/>
        </w:tabs>
        <w:suppressAutoHyphens/>
        <w:rPr>
          <w:rFonts w:ascii="MetaPlus" w:hAnsi="MetaPlus" w:cs="Arial"/>
        </w:rPr>
      </w:pPr>
      <w:r w:rsidRPr="0004217A">
        <w:rPr>
          <w:rFonts w:ascii="MetaPlus" w:hAnsi="MetaPlus" w:cs="Arial"/>
        </w:rPr>
        <w:t>Monroe County United Ministries is an Equal Opportunity Employer (EOE).</w:t>
      </w:r>
    </w:p>
    <w:p w14:paraId="6FAE11E1" w14:textId="77777777" w:rsidR="008618CD" w:rsidRPr="0004217A" w:rsidRDefault="008618CD" w:rsidP="0004217A">
      <w:pPr>
        <w:pStyle w:val="ListParagraph"/>
        <w:numPr>
          <w:ilvl w:val="0"/>
          <w:numId w:val="24"/>
        </w:numPr>
        <w:tabs>
          <w:tab w:val="left" w:pos="-720"/>
        </w:tabs>
        <w:suppressAutoHyphens/>
        <w:rPr>
          <w:rFonts w:ascii="MetaPlus" w:hAnsi="MetaPlus" w:cs="Arial"/>
        </w:rPr>
      </w:pPr>
      <w:r w:rsidRPr="0004217A">
        <w:rPr>
          <w:rFonts w:ascii="MetaPlus" w:hAnsi="MetaPlus" w:cs="Arial"/>
        </w:rPr>
        <w:t>Position openings are available in-house as well as available to the public.  Recruitment</w:t>
      </w:r>
      <w:r w:rsidRPr="0004217A">
        <w:rPr>
          <w:rFonts w:ascii="MetaPlus" w:hAnsi="MetaPlus" w:cs="Arial"/>
        </w:rPr>
        <w:fldChar w:fldCharType="begin"/>
      </w:r>
      <w:r w:rsidRPr="0004217A">
        <w:rPr>
          <w:rFonts w:ascii="MetaPlus" w:hAnsi="MetaPlus"/>
        </w:rPr>
        <w:instrText xml:space="preserve"> XE "Recruitment" </w:instrText>
      </w:r>
      <w:r w:rsidRPr="0004217A">
        <w:rPr>
          <w:rFonts w:ascii="MetaPlus" w:hAnsi="MetaPlus" w:cs="Arial"/>
        </w:rPr>
        <w:fldChar w:fldCharType="end"/>
      </w:r>
      <w:r w:rsidRPr="0004217A">
        <w:rPr>
          <w:rFonts w:ascii="MetaPlus" w:hAnsi="MetaPlus" w:cs="Arial"/>
        </w:rPr>
        <w:t xml:space="preserve"> shall be done on a basis that reasonably notifies all qualified applicants of position openings.  Public advertisement for position openings will occur for no less than three (3) days.</w:t>
      </w:r>
    </w:p>
    <w:p w14:paraId="03F0DC54" w14:textId="77777777" w:rsidR="008618CD" w:rsidRPr="0004217A" w:rsidRDefault="008618CD" w:rsidP="0004217A">
      <w:pPr>
        <w:pStyle w:val="ListParagraph"/>
        <w:numPr>
          <w:ilvl w:val="0"/>
          <w:numId w:val="24"/>
        </w:numPr>
        <w:rPr>
          <w:rFonts w:ascii="MetaPlus" w:hAnsi="MetaPlus"/>
        </w:rPr>
      </w:pPr>
      <w:r w:rsidRPr="0004217A">
        <w:rPr>
          <w:rFonts w:ascii="MetaPlus" w:hAnsi="MetaPlus" w:cs="Arial"/>
        </w:rPr>
        <w:t xml:space="preserve">This policy </w:t>
      </w:r>
      <w:r w:rsidRPr="0004217A">
        <w:rPr>
          <w:rFonts w:ascii="MetaPlus" w:hAnsi="MetaPlus"/>
        </w:rPr>
        <w:t>applies to all terms and conditions of employment.</w:t>
      </w:r>
    </w:p>
    <w:p w14:paraId="4A413218" w14:textId="77777777" w:rsidR="008618CD" w:rsidRPr="0004217A" w:rsidRDefault="008618CD" w:rsidP="0004217A">
      <w:pPr>
        <w:pStyle w:val="ListParagraph"/>
        <w:numPr>
          <w:ilvl w:val="0"/>
          <w:numId w:val="24"/>
        </w:numPr>
        <w:rPr>
          <w:rFonts w:ascii="MetaPlus" w:hAnsi="MetaPlus"/>
        </w:rPr>
      </w:pPr>
      <w:r w:rsidRPr="0004217A">
        <w:rPr>
          <w:rFonts w:ascii="MetaPlus" w:hAnsi="MetaPlus"/>
        </w:rPr>
        <w:t>MCUM will provide for equal access to training programs.</w:t>
      </w:r>
    </w:p>
    <w:p w14:paraId="422BA9AC" w14:textId="6D24B9B5" w:rsidR="008618CD" w:rsidRPr="0004217A" w:rsidRDefault="008618CD" w:rsidP="0004217A">
      <w:pPr>
        <w:pStyle w:val="ListParagraph"/>
        <w:numPr>
          <w:ilvl w:val="0"/>
          <w:numId w:val="24"/>
        </w:numPr>
        <w:rPr>
          <w:rFonts w:ascii="MetaPlus" w:hAnsi="MetaPlus"/>
        </w:rPr>
      </w:pPr>
      <w:r w:rsidRPr="0004217A">
        <w:rPr>
          <w:rFonts w:ascii="MetaPlus" w:hAnsi="MetaPlus" w:cs="Arial"/>
        </w:rPr>
        <w:t xml:space="preserve">Employees or applicants for employment who believe that they have been denied an equal employment opportunity in any manner because </w:t>
      </w:r>
      <w:r w:rsidR="00F62259" w:rsidRPr="0004217A">
        <w:rPr>
          <w:rFonts w:ascii="MetaPlus" w:hAnsi="MetaPlus" w:cs="Arial"/>
        </w:rPr>
        <w:t xml:space="preserve">of </w:t>
      </w:r>
      <w:r w:rsidRPr="0004217A">
        <w:rPr>
          <w:rFonts w:ascii="MetaPlus" w:hAnsi="MetaPlus" w:cs="Arial"/>
        </w:rPr>
        <w:t xml:space="preserve">discrimination should seek to resolve the issue first with the appropriate program director or coordinator.  If the issue is still unresolved, the matter should be brought to the Executive Director.  If unsuccessful, the Executive Director will refer the complaint to the Personnel Committee of the Board of Directors.  The entire process shall be completed within a reasonable time and with respect for privacy. MCUM </w:t>
      </w:r>
      <w:r w:rsidRPr="0004217A">
        <w:rPr>
          <w:rFonts w:ascii="MetaPlus" w:hAnsi="MetaPlus"/>
        </w:rPr>
        <w:t>will not retaliate against anyone for filing a grievance.</w:t>
      </w:r>
    </w:p>
    <w:p w14:paraId="588E7298" w14:textId="77777777" w:rsidR="00C3203A" w:rsidRPr="0004217A" w:rsidRDefault="008618CD" w:rsidP="00D86BE9">
      <w:pPr>
        <w:pStyle w:val="Heading6"/>
        <w:rPr>
          <w:rFonts w:ascii="MetaPlus" w:hAnsi="MetaPlus"/>
          <w:i/>
        </w:rPr>
      </w:pPr>
      <w:bookmarkStart w:id="6" w:name="_Toc437355985"/>
      <w:r w:rsidRPr="0004217A">
        <w:rPr>
          <w:rFonts w:ascii="MetaPlus" w:hAnsi="MetaPlus"/>
        </w:rPr>
        <w:t xml:space="preserve">C.  </w:t>
      </w:r>
      <w:r w:rsidRPr="0004217A">
        <w:rPr>
          <w:rFonts w:ascii="MetaPlus" w:hAnsi="MetaPlus"/>
          <w:sz w:val="24"/>
          <w:szCs w:val="24"/>
        </w:rPr>
        <w:t>Compliance</w:t>
      </w:r>
      <w:bookmarkStart w:id="7" w:name="_Toc437355986"/>
      <w:bookmarkEnd w:id="6"/>
    </w:p>
    <w:p w14:paraId="5B7DC9D4" w14:textId="1DEE5B29" w:rsidR="008618CD" w:rsidRPr="00C12144" w:rsidRDefault="008618CD" w:rsidP="00C12144">
      <w:pPr>
        <w:pStyle w:val="Heading6"/>
        <w:numPr>
          <w:ilvl w:val="0"/>
          <w:numId w:val="30"/>
        </w:numPr>
        <w:rPr>
          <w:rFonts w:ascii="MetaPlus" w:hAnsi="MetaPlus" w:cs="Arial"/>
          <w:b w:val="0"/>
          <w:sz w:val="24"/>
          <w:szCs w:val="24"/>
        </w:rPr>
      </w:pPr>
      <w:r w:rsidRPr="00C12144">
        <w:rPr>
          <w:rFonts w:ascii="MetaPlus" w:hAnsi="MetaPlus"/>
          <w:b w:val="0"/>
          <w:sz w:val="24"/>
          <w:szCs w:val="24"/>
        </w:rPr>
        <w:t>Americans with Disability Act (ADA) Rights</w:t>
      </w:r>
      <w:bookmarkEnd w:id="7"/>
    </w:p>
    <w:p w14:paraId="0CAC25FE" w14:textId="77777777" w:rsidR="00D86BE9" w:rsidRPr="00C12144" w:rsidRDefault="008618CD" w:rsidP="00C12144">
      <w:pPr>
        <w:pStyle w:val="ListParagraph"/>
        <w:rPr>
          <w:rFonts w:ascii="MetaPlus" w:hAnsi="MetaPlus"/>
        </w:rPr>
      </w:pPr>
      <w:r w:rsidRPr="00C12144">
        <w:rPr>
          <w:rFonts w:ascii="MetaPlus" w:hAnsi="MetaPlus"/>
        </w:rPr>
        <w:t>MCUM will implement policies and procedures to fully comply with the Americans with Disability Act.  MCUM will provide reasonable accommodations as provided in the law for employees protected by the American with Disabilities Act by making changes in the work environment.</w:t>
      </w:r>
      <w:bookmarkStart w:id="8" w:name="_Toc437355987"/>
    </w:p>
    <w:p w14:paraId="5DB117CB" w14:textId="77777777" w:rsidR="00C12144" w:rsidRPr="0004217A" w:rsidRDefault="00C12144" w:rsidP="00D86BE9">
      <w:pPr>
        <w:rPr>
          <w:rFonts w:ascii="MetaPlus" w:hAnsi="MetaPlus"/>
        </w:rPr>
      </w:pPr>
    </w:p>
    <w:p w14:paraId="452CACA7" w14:textId="0A5CECA5" w:rsidR="008618CD" w:rsidRPr="00C12144" w:rsidRDefault="008618CD" w:rsidP="00C12144">
      <w:pPr>
        <w:pStyle w:val="ListParagraph"/>
        <w:numPr>
          <w:ilvl w:val="0"/>
          <w:numId w:val="30"/>
        </w:numPr>
        <w:rPr>
          <w:rFonts w:ascii="MetaPlus" w:hAnsi="MetaPlus"/>
        </w:rPr>
      </w:pPr>
      <w:r w:rsidRPr="00C12144">
        <w:rPr>
          <w:rFonts w:ascii="MetaPlus" w:hAnsi="MetaPlus"/>
        </w:rPr>
        <w:t>Federal Wage and Hour/Fair Labor Standards</w:t>
      </w:r>
      <w:bookmarkEnd w:id="8"/>
      <w:r w:rsidRPr="00C12144">
        <w:rPr>
          <w:rFonts w:ascii="MetaPlus" w:hAnsi="MetaPlus"/>
        </w:rPr>
        <w:t xml:space="preserve"> </w:t>
      </w:r>
    </w:p>
    <w:p w14:paraId="5565F5C1" w14:textId="3623CDAE" w:rsidR="00E377E2" w:rsidRDefault="008618CD" w:rsidP="00C12144">
      <w:pPr>
        <w:pStyle w:val="Caption"/>
        <w:ind w:left="720"/>
        <w:rPr>
          <w:rFonts w:ascii="MetaPlus" w:hAnsi="MetaPlus"/>
        </w:rPr>
      </w:pPr>
      <w:r w:rsidRPr="0004217A">
        <w:rPr>
          <w:rFonts w:ascii="MetaPlus" w:hAnsi="MetaPlus"/>
        </w:rPr>
        <w:t>MCUM complies with all fede</w:t>
      </w:r>
      <w:r w:rsidR="00E377E2" w:rsidRPr="0004217A">
        <w:rPr>
          <w:rFonts w:ascii="MetaPlus" w:hAnsi="MetaPlus"/>
        </w:rPr>
        <w:t>ral wage and hour r</w:t>
      </w:r>
      <w:r w:rsidR="00F62259" w:rsidRPr="0004217A">
        <w:rPr>
          <w:rFonts w:ascii="MetaPlus" w:hAnsi="MetaPlus"/>
        </w:rPr>
        <w:t>egulations,</w:t>
      </w:r>
      <w:r w:rsidR="00FB041A" w:rsidRPr="0004217A">
        <w:rPr>
          <w:rFonts w:ascii="MetaPlus" w:hAnsi="MetaPlus"/>
        </w:rPr>
        <w:t xml:space="preserve"> the Fair Labor Standards Act, and </w:t>
      </w:r>
      <w:r w:rsidRPr="0004217A">
        <w:rPr>
          <w:rFonts w:ascii="MetaPlus" w:hAnsi="MetaPlus"/>
        </w:rPr>
        <w:t>the Age Discrimination in Employment Act.</w:t>
      </w:r>
      <w:bookmarkStart w:id="9" w:name="_Toc437355988"/>
    </w:p>
    <w:p w14:paraId="77FC27E3" w14:textId="77777777" w:rsidR="00C12144" w:rsidRPr="00C12144" w:rsidRDefault="00C12144" w:rsidP="00C12144"/>
    <w:p w14:paraId="34856C2B" w14:textId="41931D27" w:rsidR="008618CD" w:rsidRPr="00C12144" w:rsidRDefault="008618CD" w:rsidP="00C12144">
      <w:pPr>
        <w:pStyle w:val="ListParagraph"/>
        <w:numPr>
          <w:ilvl w:val="0"/>
          <w:numId w:val="30"/>
        </w:numPr>
        <w:rPr>
          <w:rFonts w:ascii="MetaPlus" w:hAnsi="MetaPlus"/>
        </w:rPr>
      </w:pPr>
      <w:r w:rsidRPr="00C12144">
        <w:rPr>
          <w:rFonts w:ascii="MetaPlus" w:hAnsi="MetaPlus"/>
        </w:rPr>
        <w:t>Civil Rights</w:t>
      </w:r>
      <w:bookmarkEnd w:id="9"/>
    </w:p>
    <w:p w14:paraId="6E752194" w14:textId="5EA3FBDC" w:rsidR="00FB041A" w:rsidRPr="00C12144" w:rsidRDefault="008618CD" w:rsidP="00C12144">
      <w:pPr>
        <w:pStyle w:val="ListParagraph"/>
        <w:rPr>
          <w:rFonts w:ascii="MetaPlus" w:hAnsi="MetaPlus"/>
        </w:rPr>
      </w:pPr>
      <w:r w:rsidRPr="00C12144">
        <w:rPr>
          <w:rFonts w:ascii="MetaPlus" w:hAnsi="MetaPlus"/>
        </w:rPr>
        <w:t>MCUM complies with the Civil Rights Act of 1964 and all other regulations pertain</w:t>
      </w:r>
      <w:r w:rsidR="00FB041A" w:rsidRPr="00C12144">
        <w:rPr>
          <w:rFonts w:ascii="MetaPlus" w:hAnsi="MetaPlus"/>
        </w:rPr>
        <w:t xml:space="preserve">ing to civil </w:t>
      </w:r>
      <w:r w:rsidRPr="00C12144">
        <w:rPr>
          <w:rFonts w:ascii="MetaPlus" w:hAnsi="MetaPlus"/>
        </w:rPr>
        <w:t>rights.</w:t>
      </w:r>
      <w:bookmarkStart w:id="10" w:name="_Toc437355989"/>
    </w:p>
    <w:p w14:paraId="0DC73648" w14:textId="77777777" w:rsidR="00C12144" w:rsidRDefault="00C12144" w:rsidP="00FB041A">
      <w:pPr>
        <w:rPr>
          <w:rFonts w:ascii="MetaPlus" w:hAnsi="MetaPlus"/>
        </w:rPr>
      </w:pPr>
    </w:p>
    <w:p w14:paraId="1FB7EBEE" w14:textId="4738CDFA" w:rsidR="008618CD" w:rsidRPr="00C12144" w:rsidRDefault="00FB041A" w:rsidP="00C12144">
      <w:pPr>
        <w:pStyle w:val="ListParagraph"/>
        <w:numPr>
          <w:ilvl w:val="0"/>
          <w:numId w:val="30"/>
        </w:numPr>
        <w:rPr>
          <w:rFonts w:ascii="MetaPlus" w:hAnsi="MetaPlus"/>
        </w:rPr>
      </w:pPr>
      <w:r w:rsidRPr="00C12144">
        <w:rPr>
          <w:rFonts w:ascii="MetaPlus" w:hAnsi="MetaPlus"/>
        </w:rPr>
        <w:t>I</w:t>
      </w:r>
      <w:r w:rsidR="008618CD" w:rsidRPr="00C12144">
        <w:rPr>
          <w:rFonts w:ascii="MetaPlus" w:hAnsi="MetaPlus"/>
        </w:rPr>
        <w:t>mmigration Reform and Control Act of 1986</w:t>
      </w:r>
      <w:bookmarkEnd w:id="10"/>
      <w:r w:rsidR="008618CD" w:rsidRPr="00C12144">
        <w:rPr>
          <w:rFonts w:ascii="MetaPlus" w:hAnsi="MetaPlus"/>
        </w:rPr>
        <w:t xml:space="preserve"> </w:t>
      </w:r>
    </w:p>
    <w:p w14:paraId="6DE2C8EC" w14:textId="6CC4AD70" w:rsidR="008618CD" w:rsidRPr="0004217A" w:rsidRDefault="008618CD" w:rsidP="00C12144">
      <w:pPr>
        <w:pStyle w:val="Caption"/>
        <w:ind w:left="720"/>
        <w:rPr>
          <w:rFonts w:ascii="MetaPlus" w:hAnsi="MetaPlus"/>
        </w:rPr>
      </w:pPr>
      <w:r w:rsidRPr="0004217A">
        <w:rPr>
          <w:rFonts w:ascii="MetaPlus" w:hAnsi="MetaPlus"/>
        </w:rPr>
        <w:t>In compliance with the Immigration Reform and Control</w:t>
      </w:r>
      <w:r w:rsidR="00FB041A" w:rsidRPr="0004217A">
        <w:rPr>
          <w:rFonts w:ascii="MetaPlus" w:hAnsi="MetaPlus"/>
        </w:rPr>
        <w:t xml:space="preserve"> Act of 1986 (IRCA), the Agency </w:t>
      </w:r>
      <w:r w:rsidRPr="0004217A">
        <w:rPr>
          <w:rFonts w:ascii="MetaPlus" w:hAnsi="MetaPlus"/>
        </w:rPr>
        <w:t xml:space="preserve">requires that US citizens hired provide proof of citizenship and that all </w:t>
      </w:r>
      <w:r w:rsidR="00FB041A" w:rsidRPr="0004217A">
        <w:rPr>
          <w:rFonts w:ascii="MetaPlus" w:hAnsi="MetaPlus"/>
        </w:rPr>
        <w:t xml:space="preserve">non-US citizens </w:t>
      </w:r>
      <w:r w:rsidRPr="0004217A">
        <w:rPr>
          <w:rFonts w:ascii="MetaPlus" w:hAnsi="MetaPlus"/>
        </w:rPr>
        <w:t>accepted for employment show evidence o</w:t>
      </w:r>
      <w:r w:rsidR="00FB041A" w:rsidRPr="0004217A">
        <w:rPr>
          <w:rFonts w:ascii="MetaPlus" w:hAnsi="MetaPlus"/>
        </w:rPr>
        <w:t>f legal entry into this country</w:t>
      </w:r>
    </w:p>
    <w:p w14:paraId="06934B92" w14:textId="77777777" w:rsidR="00C12144" w:rsidRDefault="00C12144" w:rsidP="00FB041A">
      <w:pPr>
        <w:pStyle w:val="Caption"/>
        <w:rPr>
          <w:rFonts w:ascii="MetaPlus" w:hAnsi="MetaPlus"/>
        </w:rPr>
      </w:pPr>
      <w:bookmarkStart w:id="11" w:name="_Toc437355990"/>
    </w:p>
    <w:p w14:paraId="3043002B" w14:textId="00324171" w:rsidR="008618CD" w:rsidRPr="0004217A" w:rsidRDefault="008618CD" w:rsidP="00C12144">
      <w:pPr>
        <w:pStyle w:val="Caption"/>
        <w:numPr>
          <w:ilvl w:val="0"/>
          <w:numId w:val="30"/>
        </w:numPr>
        <w:rPr>
          <w:rFonts w:ascii="MetaPlus" w:hAnsi="MetaPlus"/>
        </w:rPr>
      </w:pPr>
      <w:r w:rsidRPr="0004217A">
        <w:rPr>
          <w:rFonts w:ascii="MetaPlus" w:hAnsi="MetaPlus"/>
        </w:rPr>
        <w:t>Breastfeeding Policy</w:t>
      </w:r>
      <w:bookmarkEnd w:id="11"/>
    </w:p>
    <w:p w14:paraId="156A43F8" w14:textId="6DF222B3" w:rsidR="008618CD" w:rsidRPr="0004217A" w:rsidRDefault="008618CD" w:rsidP="00C12144">
      <w:pPr>
        <w:pStyle w:val="Caption"/>
        <w:ind w:left="720"/>
        <w:rPr>
          <w:rFonts w:ascii="MetaPlus" w:hAnsi="MetaPlus"/>
        </w:rPr>
      </w:pPr>
      <w:r w:rsidRPr="0004217A">
        <w:rPr>
          <w:rFonts w:ascii="MetaPlus" w:hAnsi="MetaPlus"/>
        </w:rPr>
        <w:t xml:space="preserve">Upon request, MCUM will make available a private location other than a toilet stall where an employee can express their milk during their breaks.  The employee may store their milk in a staff refrigerator, though it must be clearly labeled.  Employees are permitted to bring their own cold storage device to keep the milk until the end of their work day.  Except in the cases of willful </w:t>
      </w:r>
      <w:r w:rsidRPr="0004217A">
        <w:rPr>
          <w:rFonts w:ascii="MetaPlus" w:hAnsi="MetaPlus"/>
        </w:rPr>
        <w:lastRenderedPageBreak/>
        <w:t>misconduct, gross negligence or bad faith, MCUM is not liable for any harm caused by or arising from the expressing or storage of expressed milk that occur on MCUM’s premises.</w:t>
      </w:r>
    </w:p>
    <w:p w14:paraId="141290F8" w14:textId="77777777" w:rsidR="00421522" w:rsidRPr="0004217A" w:rsidRDefault="00421522" w:rsidP="00421522">
      <w:pPr>
        <w:tabs>
          <w:tab w:val="left" w:pos="-720"/>
        </w:tabs>
        <w:suppressAutoHyphens/>
        <w:rPr>
          <w:rFonts w:ascii="MetaPlus" w:hAnsi="MetaPlus" w:cs="Arial"/>
        </w:rPr>
      </w:pPr>
    </w:p>
    <w:p w14:paraId="2055FEDD" w14:textId="77777777" w:rsidR="00421522" w:rsidRPr="0004217A" w:rsidRDefault="008618CD" w:rsidP="00421522">
      <w:pPr>
        <w:pStyle w:val="Heading2"/>
        <w:spacing w:before="0" w:after="0"/>
        <w:rPr>
          <w:rFonts w:ascii="MetaPlus" w:hAnsi="MetaPlus"/>
          <w:b/>
        </w:rPr>
      </w:pPr>
      <w:bookmarkStart w:id="12" w:name="_Toc84302126"/>
      <w:bookmarkStart w:id="13" w:name="_Toc437355996"/>
      <w:r w:rsidRPr="0004217A">
        <w:rPr>
          <w:rFonts w:ascii="MetaPlus" w:hAnsi="MetaPlus"/>
          <w:b/>
        </w:rPr>
        <w:t xml:space="preserve">D.   </w:t>
      </w:r>
      <w:r w:rsidRPr="0004217A">
        <w:rPr>
          <w:rFonts w:ascii="MetaPlus" w:hAnsi="MetaPlus"/>
          <w:b/>
        </w:rPr>
        <w:fldChar w:fldCharType="begin"/>
      </w:r>
      <w:r w:rsidRPr="0004217A">
        <w:rPr>
          <w:rFonts w:ascii="MetaPlus" w:hAnsi="MetaPlus"/>
          <w:b/>
        </w:rPr>
        <w:instrText xml:space="preserve">PRIVATE </w:instrText>
      </w:r>
      <w:r w:rsidRPr="0004217A">
        <w:rPr>
          <w:rFonts w:ascii="MetaPlus" w:hAnsi="MetaPlus"/>
          <w:b/>
        </w:rPr>
        <w:fldChar w:fldCharType="end"/>
      </w:r>
      <w:bookmarkStart w:id="14" w:name="_Toc356634976"/>
      <w:bookmarkStart w:id="15" w:name="_Toc356636675"/>
      <w:bookmarkStart w:id="16" w:name="_Toc356636764"/>
      <w:bookmarkStart w:id="17" w:name="_Toc356638346"/>
      <w:bookmarkStart w:id="18" w:name="_Toc394195944"/>
      <w:r w:rsidRPr="0004217A">
        <w:rPr>
          <w:rFonts w:ascii="MetaPlus" w:hAnsi="MetaPlus"/>
          <w:b/>
        </w:rPr>
        <w:t>Benefits</w:t>
      </w:r>
      <w:bookmarkEnd w:id="12"/>
      <w:bookmarkEnd w:id="13"/>
      <w:bookmarkEnd w:id="14"/>
      <w:bookmarkEnd w:id="15"/>
      <w:bookmarkEnd w:id="16"/>
      <w:bookmarkEnd w:id="17"/>
      <w:bookmarkEnd w:id="18"/>
    </w:p>
    <w:p w14:paraId="137FD8E4" w14:textId="1E1F30F0" w:rsidR="008618CD" w:rsidRPr="0004217A" w:rsidRDefault="008618CD" w:rsidP="00FB041A">
      <w:pPr>
        <w:pStyle w:val="Caption"/>
        <w:rPr>
          <w:rFonts w:ascii="MetaPlus" w:hAnsi="MetaPlus"/>
        </w:rPr>
      </w:pPr>
      <w:r w:rsidRPr="0004217A">
        <w:rPr>
          <w:rFonts w:ascii="MetaPlus" w:hAnsi="MetaPlus"/>
        </w:rPr>
        <w:fldChar w:fldCharType="begin"/>
      </w:r>
      <w:r w:rsidRPr="0004217A">
        <w:rPr>
          <w:rFonts w:ascii="MetaPlus" w:hAnsi="MetaPlus"/>
        </w:rPr>
        <w:instrText xml:space="preserve"> XE "Benefits" </w:instrText>
      </w:r>
      <w:r w:rsidRPr="0004217A">
        <w:rPr>
          <w:rFonts w:ascii="MetaPlus" w:hAnsi="MetaPlus"/>
        </w:rPr>
        <w:fldChar w:fldCharType="end"/>
      </w:r>
      <w:r w:rsidRPr="0004217A">
        <w:rPr>
          <w:rFonts w:ascii="MetaPlus" w:hAnsi="MetaPlus"/>
        </w:rPr>
        <w:fldChar w:fldCharType="begin"/>
      </w:r>
      <w:r w:rsidRPr="0004217A">
        <w:rPr>
          <w:rFonts w:ascii="MetaPlus" w:hAnsi="MetaPlus"/>
        </w:rPr>
        <w:instrText>tc  \l 3 "</w:instrText>
      </w:r>
      <w:bookmarkStart w:id="19" w:name="_Toc356286167"/>
      <w:r w:rsidRPr="0004217A">
        <w:rPr>
          <w:rFonts w:ascii="MetaPlus" w:hAnsi="MetaPlus"/>
        </w:rPr>
        <w:instrText>2.  Benefits</w:instrText>
      </w:r>
      <w:bookmarkEnd w:id="19"/>
      <w:r w:rsidRPr="0004217A">
        <w:rPr>
          <w:rFonts w:ascii="MetaPlus" w:hAnsi="MetaPlus"/>
        </w:rPr>
        <w:instrText>"</w:instrText>
      </w:r>
      <w:r w:rsidRPr="0004217A">
        <w:rPr>
          <w:rFonts w:ascii="MetaPlus" w:hAnsi="MetaPlus"/>
        </w:rPr>
        <w:fldChar w:fldCharType="end"/>
      </w:r>
    </w:p>
    <w:p w14:paraId="2AB0716E" w14:textId="5FD162A3" w:rsidR="008618CD" w:rsidRPr="0004217A" w:rsidRDefault="008618CD" w:rsidP="00C12144">
      <w:pPr>
        <w:pStyle w:val="ListParagraph"/>
        <w:numPr>
          <w:ilvl w:val="0"/>
          <w:numId w:val="25"/>
        </w:numPr>
        <w:tabs>
          <w:tab w:val="left" w:pos="-720"/>
        </w:tabs>
        <w:suppressAutoHyphens/>
        <w:jc w:val="both"/>
        <w:rPr>
          <w:rFonts w:ascii="MetaPlus" w:hAnsi="MetaPlus" w:cs="Arial"/>
        </w:rPr>
      </w:pPr>
      <w:r w:rsidRPr="0004217A">
        <w:rPr>
          <w:rFonts w:ascii="MetaPlus" w:hAnsi="MetaPlus" w:cs="Arial"/>
        </w:rPr>
        <w:t>Salaried employees will be allowed, from the date of hire, ten (10) paid sick days and will begin to accrue paid time off at the rate established by the Board</w:t>
      </w:r>
      <w:r w:rsidRPr="0004217A">
        <w:rPr>
          <w:rFonts w:ascii="MetaPlus" w:hAnsi="MetaPlus" w:cs="Arial"/>
        </w:rPr>
        <w:fldChar w:fldCharType="begin"/>
      </w:r>
      <w:r w:rsidRPr="0004217A">
        <w:rPr>
          <w:rFonts w:ascii="MetaPlus" w:hAnsi="MetaPlus"/>
        </w:rPr>
        <w:instrText xml:space="preserve"> XE "</w:instrText>
      </w:r>
      <w:r w:rsidRPr="0004217A">
        <w:rPr>
          <w:rFonts w:ascii="MetaPlus" w:hAnsi="MetaPlus" w:cs="Arial"/>
        </w:rPr>
        <w:instrText>Sick day: Benefits for exempt employees</w:instrText>
      </w:r>
      <w:r w:rsidRPr="0004217A">
        <w:rPr>
          <w:rFonts w:ascii="MetaPlus" w:hAnsi="MetaPlus"/>
        </w:rPr>
        <w:instrText xml:space="preserve">" </w:instrText>
      </w:r>
      <w:r w:rsidRPr="0004217A">
        <w:rPr>
          <w:rFonts w:ascii="MetaPlus" w:hAnsi="MetaPlus" w:cs="Arial"/>
        </w:rPr>
        <w:fldChar w:fldCharType="end"/>
      </w:r>
      <w:r w:rsidRPr="0004217A">
        <w:rPr>
          <w:rFonts w:ascii="MetaPlus" w:hAnsi="MetaPlus" w:cs="Arial"/>
        </w:rPr>
        <w:fldChar w:fldCharType="begin"/>
      </w:r>
      <w:r w:rsidRPr="0004217A">
        <w:rPr>
          <w:rFonts w:ascii="MetaPlus" w:hAnsi="MetaPlus"/>
        </w:rPr>
        <w:instrText xml:space="preserve"> XE "Anniversary date:General" </w:instrText>
      </w:r>
      <w:r w:rsidRPr="0004217A">
        <w:rPr>
          <w:rFonts w:ascii="MetaPlus" w:hAnsi="MetaPlus" w:cs="Arial"/>
        </w:rPr>
        <w:fldChar w:fldCharType="end"/>
      </w:r>
      <w:r w:rsidRPr="0004217A">
        <w:rPr>
          <w:rFonts w:ascii="MetaPlus" w:hAnsi="MetaPlus" w:cs="Arial"/>
        </w:rPr>
        <w:t xml:space="preserve">.  After one year employment, the </w:t>
      </w:r>
      <w:r w:rsidR="00136D88" w:rsidRPr="0004217A">
        <w:rPr>
          <w:rFonts w:ascii="MetaPlus" w:hAnsi="MetaPlus" w:cs="Arial"/>
        </w:rPr>
        <w:t xml:space="preserve">salaried </w:t>
      </w:r>
      <w:r w:rsidRPr="0004217A">
        <w:rPr>
          <w:rFonts w:ascii="MetaPlus" w:hAnsi="MetaPlus" w:cs="Arial"/>
        </w:rPr>
        <w:t xml:space="preserve">employee will receive a renewal of sick days. </w:t>
      </w:r>
      <w:r w:rsidR="00C12144">
        <w:rPr>
          <w:rFonts w:ascii="MetaPlus" w:hAnsi="MetaPlus" w:cs="Arial"/>
        </w:rPr>
        <w:t>Salaried</w:t>
      </w:r>
      <w:r w:rsidR="00C12144" w:rsidRPr="0004217A">
        <w:rPr>
          <w:rFonts w:ascii="MetaPlus" w:hAnsi="MetaPlus" w:cs="Arial"/>
        </w:rPr>
        <w:fldChar w:fldCharType="begin"/>
      </w:r>
      <w:r w:rsidR="00C12144" w:rsidRPr="0004217A">
        <w:rPr>
          <w:rFonts w:ascii="MetaPlus" w:hAnsi="MetaPlus"/>
        </w:rPr>
        <w:instrText xml:space="preserve"> XE "Hourly Employees:Benefits" </w:instrText>
      </w:r>
      <w:r w:rsidR="00C12144" w:rsidRPr="0004217A">
        <w:rPr>
          <w:rFonts w:ascii="MetaPlus" w:hAnsi="MetaPlus" w:cs="Arial"/>
        </w:rPr>
        <w:fldChar w:fldCharType="end"/>
      </w:r>
      <w:r w:rsidR="00C12144" w:rsidRPr="0004217A">
        <w:rPr>
          <w:rFonts w:ascii="MetaPlus" w:hAnsi="MetaPlus" w:cs="Arial"/>
        </w:rPr>
        <w:t xml:space="preserve"> employees will be allowed no paid time off during the initial 90-day evaluation period.</w:t>
      </w:r>
      <w:r w:rsidRPr="0004217A">
        <w:rPr>
          <w:rFonts w:ascii="MetaPlus" w:hAnsi="MetaPlus" w:cs="Arial"/>
        </w:rPr>
        <w:t xml:space="preserve"> Salaried employees absent for a full day must use the appropriate earned benefits to cover his/her absence.  Only if paid time off is exhausted, the day will be unpaid.  In the case of illness, banked sick days must be used before a day will be unpaid.  Salaried employees are not required to use benefit time for partial day absences because they may work a flexible schedule by prior arrangement with their supervisor. </w:t>
      </w:r>
      <w:r w:rsidR="00E85FE0" w:rsidRPr="0004217A">
        <w:rPr>
          <w:rFonts w:ascii="MetaPlus" w:hAnsi="MetaPlus" w:cs="Arial"/>
        </w:rPr>
        <w:t>Please see Section E, detailing time off procedure.</w:t>
      </w:r>
    </w:p>
    <w:p w14:paraId="4DFC5131" w14:textId="77777777" w:rsidR="008618CD" w:rsidRPr="0004217A" w:rsidRDefault="008618CD" w:rsidP="00C12144">
      <w:pPr>
        <w:tabs>
          <w:tab w:val="left" w:pos="-720"/>
        </w:tabs>
        <w:suppressAutoHyphens/>
        <w:ind w:left="720"/>
        <w:jc w:val="both"/>
        <w:rPr>
          <w:rFonts w:ascii="MetaPlus" w:hAnsi="MetaPlus" w:cs="Arial"/>
        </w:rPr>
      </w:pPr>
    </w:p>
    <w:p w14:paraId="63C3A289" w14:textId="595DF22B" w:rsidR="008618CD" w:rsidRPr="0004217A" w:rsidRDefault="00C12144" w:rsidP="00C12144">
      <w:pPr>
        <w:pStyle w:val="ListParagraph"/>
        <w:numPr>
          <w:ilvl w:val="0"/>
          <w:numId w:val="25"/>
        </w:numPr>
        <w:tabs>
          <w:tab w:val="left" w:pos="-720"/>
        </w:tabs>
        <w:suppressAutoHyphens/>
        <w:jc w:val="both"/>
        <w:rPr>
          <w:rFonts w:ascii="MetaPlus" w:hAnsi="MetaPlus" w:cs="Arial"/>
        </w:rPr>
      </w:pPr>
      <w:r>
        <w:rPr>
          <w:rFonts w:ascii="MetaPlus" w:hAnsi="MetaPlus" w:cs="Arial"/>
        </w:rPr>
        <w:t>Hourly</w:t>
      </w:r>
      <w:r w:rsidRPr="0004217A">
        <w:rPr>
          <w:rFonts w:ascii="MetaPlus" w:hAnsi="MetaPlus" w:cs="Arial"/>
        </w:rPr>
        <w:t xml:space="preserve"> employees will be allowed, from the date o</w:t>
      </w:r>
      <w:r>
        <w:rPr>
          <w:rFonts w:ascii="MetaPlus" w:hAnsi="MetaPlus" w:cs="Arial"/>
        </w:rPr>
        <w:t>f hire, ten (10) paid sick days</w:t>
      </w:r>
      <w:r w:rsidRPr="0004217A">
        <w:rPr>
          <w:rFonts w:ascii="MetaPlus" w:hAnsi="MetaPlus" w:cs="Arial"/>
        </w:rPr>
        <w:fldChar w:fldCharType="begin"/>
      </w:r>
      <w:r w:rsidRPr="0004217A">
        <w:rPr>
          <w:rFonts w:ascii="MetaPlus" w:hAnsi="MetaPlus"/>
        </w:rPr>
        <w:instrText xml:space="preserve"> XE "</w:instrText>
      </w:r>
      <w:r w:rsidRPr="0004217A">
        <w:rPr>
          <w:rFonts w:ascii="MetaPlus" w:hAnsi="MetaPlus" w:cs="Arial"/>
        </w:rPr>
        <w:instrText>Sick day: Benefits for exempt employees</w:instrText>
      </w:r>
      <w:r w:rsidRPr="0004217A">
        <w:rPr>
          <w:rFonts w:ascii="MetaPlus" w:hAnsi="MetaPlus"/>
        </w:rPr>
        <w:instrText xml:space="preserve">" </w:instrText>
      </w:r>
      <w:r w:rsidRPr="0004217A">
        <w:rPr>
          <w:rFonts w:ascii="MetaPlus" w:hAnsi="MetaPlus" w:cs="Arial"/>
        </w:rPr>
        <w:fldChar w:fldCharType="end"/>
      </w:r>
      <w:r w:rsidRPr="0004217A">
        <w:rPr>
          <w:rFonts w:ascii="MetaPlus" w:hAnsi="MetaPlus" w:cs="Arial"/>
        </w:rPr>
        <w:fldChar w:fldCharType="begin"/>
      </w:r>
      <w:r w:rsidRPr="0004217A">
        <w:rPr>
          <w:rFonts w:ascii="MetaPlus" w:hAnsi="MetaPlus"/>
        </w:rPr>
        <w:instrText xml:space="preserve"> XE "Anniversary date:General" </w:instrText>
      </w:r>
      <w:r w:rsidRPr="0004217A">
        <w:rPr>
          <w:rFonts w:ascii="MetaPlus" w:hAnsi="MetaPlus" w:cs="Arial"/>
        </w:rPr>
        <w:fldChar w:fldCharType="end"/>
      </w:r>
      <w:r w:rsidRPr="0004217A">
        <w:rPr>
          <w:rFonts w:ascii="MetaPlus" w:hAnsi="MetaPlus" w:cs="Arial"/>
        </w:rPr>
        <w:t xml:space="preserve">.  After one year employment, the </w:t>
      </w:r>
      <w:r>
        <w:rPr>
          <w:rFonts w:ascii="MetaPlus" w:hAnsi="MetaPlus" w:cs="Arial"/>
        </w:rPr>
        <w:t>hourly</w:t>
      </w:r>
      <w:r w:rsidRPr="0004217A">
        <w:rPr>
          <w:rFonts w:ascii="MetaPlus" w:hAnsi="MetaPlus" w:cs="Arial"/>
        </w:rPr>
        <w:t xml:space="preserve"> employee will receive a renewal of sick days.  </w:t>
      </w:r>
      <w:r w:rsidR="008618CD" w:rsidRPr="0004217A">
        <w:rPr>
          <w:rFonts w:ascii="MetaPlus" w:hAnsi="MetaPlus" w:cs="Arial"/>
        </w:rPr>
        <w:t>Hourly</w:t>
      </w:r>
      <w:r w:rsidR="008618CD" w:rsidRPr="0004217A">
        <w:rPr>
          <w:rFonts w:ascii="MetaPlus" w:hAnsi="MetaPlus" w:cs="Arial"/>
        </w:rPr>
        <w:fldChar w:fldCharType="begin"/>
      </w:r>
      <w:r w:rsidR="008618CD" w:rsidRPr="0004217A">
        <w:rPr>
          <w:rFonts w:ascii="MetaPlus" w:hAnsi="MetaPlus"/>
        </w:rPr>
        <w:instrText xml:space="preserve"> XE "Hourly Employees:Benefits" </w:instrText>
      </w:r>
      <w:r w:rsidR="008618CD" w:rsidRPr="0004217A">
        <w:rPr>
          <w:rFonts w:ascii="MetaPlus" w:hAnsi="MetaPlus" w:cs="Arial"/>
        </w:rPr>
        <w:fldChar w:fldCharType="end"/>
      </w:r>
      <w:r w:rsidR="008618CD" w:rsidRPr="0004217A">
        <w:rPr>
          <w:rFonts w:ascii="MetaPlus" w:hAnsi="MetaPlus" w:cs="Arial"/>
        </w:rPr>
        <w:t xml:space="preserve"> employees will be allowed no paid time off during the initial 90-day evaluation period.  </w:t>
      </w:r>
      <w:r w:rsidR="00E85FE0" w:rsidRPr="0004217A">
        <w:rPr>
          <w:rFonts w:ascii="MetaPlus" w:hAnsi="MetaPlus" w:cs="Arial"/>
        </w:rPr>
        <w:t>Please see Section E, detailing time off procedure.</w:t>
      </w:r>
    </w:p>
    <w:p w14:paraId="399BBF59" w14:textId="77777777" w:rsidR="008618CD" w:rsidRPr="0004217A" w:rsidRDefault="008618CD" w:rsidP="00C12144">
      <w:pPr>
        <w:tabs>
          <w:tab w:val="left" w:pos="-720"/>
        </w:tabs>
        <w:suppressAutoHyphens/>
        <w:jc w:val="both"/>
        <w:rPr>
          <w:rFonts w:ascii="MetaPlus" w:hAnsi="MetaPlus" w:cs="Arial"/>
        </w:rPr>
      </w:pPr>
    </w:p>
    <w:p w14:paraId="27088DC7" w14:textId="71FD0410" w:rsidR="008618CD" w:rsidRPr="0004217A" w:rsidRDefault="008618CD" w:rsidP="00C12144">
      <w:pPr>
        <w:pStyle w:val="ListParagraph"/>
        <w:numPr>
          <w:ilvl w:val="0"/>
          <w:numId w:val="25"/>
        </w:numPr>
        <w:tabs>
          <w:tab w:val="left" w:pos="-720"/>
        </w:tabs>
        <w:suppressAutoHyphens/>
        <w:jc w:val="both"/>
        <w:rPr>
          <w:rFonts w:ascii="MetaPlus" w:hAnsi="MetaPlus" w:cs="Arial"/>
        </w:rPr>
      </w:pPr>
      <w:r w:rsidRPr="0004217A">
        <w:rPr>
          <w:rFonts w:ascii="MetaPlus" w:hAnsi="MetaPlus" w:cs="Arial"/>
        </w:rPr>
        <w:t>Full</w:t>
      </w:r>
      <w:r w:rsidRPr="0004217A">
        <w:rPr>
          <w:rFonts w:ascii="MetaPlus" w:hAnsi="MetaPlus" w:cs="Arial"/>
        </w:rPr>
        <w:noBreakHyphen/>
        <w:t xml:space="preserve">time employees are eligible for health </w:t>
      </w:r>
      <w:r w:rsidRPr="0004217A">
        <w:rPr>
          <w:rFonts w:ascii="MetaPlus" w:hAnsi="MetaPlus" w:cs="Arial"/>
          <w:bCs/>
        </w:rPr>
        <w:t>insurance</w:t>
      </w:r>
      <w:r w:rsidRPr="0004217A">
        <w:rPr>
          <w:rFonts w:ascii="MetaPlus" w:hAnsi="MetaPlus" w:cs="Arial"/>
        </w:rPr>
        <w:t xml:space="preserve"> benefits pursuant to the plan in effect. </w:t>
      </w:r>
    </w:p>
    <w:p w14:paraId="0E33D9F9" w14:textId="77777777" w:rsidR="008618CD" w:rsidRPr="0004217A" w:rsidRDefault="008618CD" w:rsidP="00C12144">
      <w:pPr>
        <w:tabs>
          <w:tab w:val="left" w:pos="-720"/>
        </w:tabs>
        <w:suppressAutoHyphens/>
        <w:ind w:left="720"/>
        <w:jc w:val="both"/>
        <w:rPr>
          <w:rFonts w:ascii="MetaPlus" w:hAnsi="MetaPlus" w:cs="Arial"/>
        </w:rPr>
      </w:pPr>
    </w:p>
    <w:p w14:paraId="763DCE4A" w14:textId="3C54BED7" w:rsidR="008618CD" w:rsidRPr="0004217A" w:rsidRDefault="00C12144" w:rsidP="00C12144">
      <w:pPr>
        <w:pStyle w:val="ListParagraph"/>
        <w:numPr>
          <w:ilvl w:val="0"/>
          <w:numId w:val="25"/>
        </w:numPr>
        <w:tabs>
          <w:tab w:val="left" w:pos="-720"/>
        </w:tabs>
        <w:suppressAutoHyphens/>
        <w:jc w:val="both"/>
        <w:rPr>
          <w:rFonts w:ascii="MetaPlus" w:hAnsi="MetaPlus" w:cs="Arial"/>
        </w:rPr>
      </w:pPr>
      <w:r>
        <w:rPr>
          <w:rFonts w:ascii="MetaPlus" w:hAnsi="MetaPlus" w:cs="Arial"/>
        </w:rPr>
        <w:t xml:space="preserve">Part-time (less than </w:t>
      </w:r>
      <w:r w:rsidR="008618CD" w:rsidRPr="0004217A">
        <w:rPr>
          <w:rFonts w:ascii="MetaPlus" w:hAnsi="MetaPlus" w:cs="Arial"/>
        </w:rPr>
        <w:t xml:space="preserve">29 hours per week) or temporary employees are not eligible for paid time off or insurance benefits. </w:t>
      </w:r>
    </w:p>
    <w:p w14:paraId="33FFB485" w14:textId="77777777" w:rsidR="00B2424C" w:rsidRPr="0004217A" w:rsidRDefault="00B2424C" w:rsidP="00C12144">
      <w:pPr>
        <w:tabs>
          <w:tab w:val="left" w:pos="-720"/>
        </w:tabs>
        <w:suppressAutoHyphens/>
        <w:jc w:val="both"/>
        <w:rPr>
          <w:rFonts w:ascii="MetaPlus" w:hAnsi="MetaPlus" w:cs="Arial"/>
        </w:rPr>
      </w:pPr>
    </w:p>
    <w:p w14:paraId="0577C2D7" w14:textId="37B236AF" w:rsidR="00A53637" w:rsidRPr="00C12144" w:rsidRDefault="00A53637" w:rsidP="00C12144">
      <w:pPr>
        <w:pStyle w:val="ListParagraph"/>
        <w:numPr>
          <w:ilvl w:val="0"/>
          <w:numId w:val="25"/>
        </w:numPr>
        <w:tabs>
          <w:tab w:val="left" w:pos="-720"/>
        </w:tabs>
        <w:suppressAutoHyphens/>
        <w:jc w:val="both"/>
        <w:rPr>
          <w:rFonts w:ascii="MetaPlus" w:hAnsi="MetaPlus" w:cs="Arial"/>
        </w:rPr>
      </w:pPr>
      <w:r w:rsidRPr="0004217A">
        <w:rPr>
          <w:rFonts w:ascii="MetaPlus" w:hAnsi="MetaPlus" w:cs="Arial"/>
        </w:rPr>
        <w:t>Worker's Compensation</w:t>
      </w:r>
    </w:p>
    <w:p w14:paraId="07C6135A" w14:textId="63A6F66A" w:rsidR="00C12144" w:rsidRPr="00C12144" w:rsidRDefault="00A53637" w:rsidP="00C12144">
      <w:pPr>
        <w:pStyle w:val="ListParagraph"/>
        <w:numPr>
          <w:ilvl w:val="0"/>
          <w:numId w:val="28"/>
        </w:numPr>
        <w:tabs>
          <w:tab w:val="left" w:pos="-720"/>
        </w:tabs>
        <w:suppressAutoHyphens/>
        <w:rPr>
          <w:rFonts w:ascii="MetaPlus" w:hAnsi="MetaPlus" w:cs="Arial"/>
        </w:rPr>
      </w:pPr>
      <w:r w:rsidRPr="00C12144">
        <w:rPr>
          <w:rFonts w:ascii="MetaPlus" w:hAnsi="MetaPlus" w:cs="Arial"/>
        </w:rPr>
        <w:t>All employees are covered by Worker's Compensation for injuries incurred in the line of duty.  This insurance provides medical coverage and compensation for accidents occurring on the job.  Any job-related injuries must be reported IMMEDIATELY to the employee’s supervisor within the work schedule that the injury was received.  A health care provider designated by MCUM will provide treatment for the injury.  The claim must be filed within 24 hours to be valid.</w:t>
      </w:r>
    </w:p>
    <w:p w14:paraId="21A22AF6" w14:textId="77AF257A" w:rsidR="00A53637" w:rsidRDefault="00A53637" w:rsidP="00C12144">
      <w:pPr>
        <w:pStyle w:val="ListParagraph"/>
        <w:numPr>
          <w:ilvl w:val="0"/>
          <w:numId w:val="28"/>
        </w:numPr>
        <w:tabs>
          <w:tab w:val="left" w:pos="-720"/>
        </w:tabs>
        <w:suppressAutoHyphens/>
        <w:rPr>
          <w:rFonts w:ascii="MetaPlus" w:hAnsi="MetaPlus" w:cs="Arial"/>
        </w:rPr>
      </w:pPr>
      <w:r w:rsidRPr="00C12144">
        <w:rPr>
          <w:rFonts w:ascii="MetaPlus" w:hAnsi="MetaPlus" w:cs="Arial"/>
        </w:rPr>
        <w:t xml:space="preserve">Personal items damaged during a Worker’s Compensation injury will be replaced as part of a </w:t>
      </w:r>
      <w:r w:rsidR="00851A22" w:rsidRPr="00C12144">
        <w:rPr>
          <w:rFonts w:ascii="MetaPlus" w:hAnsi="MetaPlus" w:cs="Arial"/>
        </w:rPr>
        <w:t>Worker’s Compensation claim (e.g</w:t>
      </w:r>
      <w:r w:rsidRPr="00C12144">
        <w:rPr>
          <w:rFonts w:ascii="MetaPlus" w:hAnsi="MetaPlus" w:cs="Arial"/>
        </w:rPr>
        <w:t>. eye glasses).</w:t>
      </w:r>
    </w:p>
    <w:p w14:paraId="2B590151" w14:textId="77777777" w:rsidR="00C12144" w:rsidRPr="00C12144" w:rsidRDefault="00C12144" w:rsidP="00C12144">
      <w:pPr>
        <w:pStyle w:val="ListParagraph"/>
        <w:tabs>
          <w:tab w:val="left" w:pos="-720"/>
        </w:tabs>
        <w:suppressAutoHyphens/>
        <w:ind w:left="1080"/>
        <w:rPr>
          <w:rFonts w:ascii="MetaPlus" w:hAnsi="MetaPlus" w:cs="Arial"/>
        </w:rPr>
      </w:pPr>
    </w:p>
    <w:p w14:paraId="6A414581" w14:textId="47EB8F1B" w:rsidR="00A53637" w:rsidRPr="00C12144" w:rsidRDefault="00A53637" w:rsidP="00C12144">
      <w:pPr>
        <w:pStyle w:val="ListParagraph"/>
        <w:numPr>
          <w:ilvl w:val="0"/>
          <w:numId w:val="25"/>
        </w:numPr>
        <w:tabs>
          <w:tab w:val="left" w:pos="-720"/>
        </w:tabs>
        <w:suppressAutoHyphens/>
        <w:rPr>
          <w:rFonts w:ascii="MetaPlus" w:hAnsi="MetaPlus" w:cs="Arial"/>
        </w:rPr>
      </w:pPr>
      <w:r w:rsidRPr="00C12144">
        <w:rPr>
          <w:rFonts w:ascii="MetaPlus" w:hAnsi="MetaPlus" w:cs="Arial"/>
        </w:rPr>
        <w:t xml:space="preserve">Health Insurance and Voluntary Vision or Dental Coverage  </w:t>
      </w:r>
    </w:p>
    <w:p w14:paraId="6633BC56" w14:textId="265B0001" w:rsidR="00A53637" w:rsidRPr="0004217A" w:rsidRDefault="00A53637" w:rsidP="00C12144">
      <w:pPr>
        <w:pStyle w:val="ListParagraph"/>
        <w:numPr>
          <w:ilvl w:val="1"/>
          <w:numId w:val="25"/>
        </w:numPr>
        <w:tabs>
          <w:tab w:val="left" w:pos="-720"/>
        </w:tabs>
        <w:suppressAutoHyphens/>
        <w:ind w:left="1080"/>
        <w:rPr>
          <w:rFonts w:ascii="MetaPlus" w:hAnsi="MetaPlus" w:cs="Arial"/>
        </w:rPr>
      </w:pPr>
      <w:r w:rsidRPr="0004217A">
        <w:rPr>
          <w:rFonts w:ascii="MetaPlus" w:hAnsi="MetaPlus" w:cs="Arial"/>
        </w:rPr>
        <w:t>MCUM has c</w:t>
      </w:r>
      <w:r w:rsidR="00DD5A08" w:rsidRPr="0004217A">
        <w:rPr>
          <w:rFonts w:ascii="MetaPlus" w:hAnsi="MetaPlus" w:cs="Arial"/>
        </w:rPr>
        <w:t>ontracted with IU Health Plans</w:t>
      </w:r>
      <w:r w:rsidRPr="0004217A">
        <w:rPr>
          <w:rFonts w:ascii="MetaPlus" w:hAnsi="MetaPlus" w:cs="Arial"/>
        </w:rPr>
        <w:t xml:space="preserve"> to provide health insurance benefits to employees. They also administer our COBRA benefits.</w:t>
      </w:r>
    </w:p>
    <w:p w14:paraId="2FF9BF64" w14:textId="77777777" w:rsidR="00A53637" w:rsidRPr="0004217A" w:rsidRDefault="00A53637" w:rsidP="00C12144">
      <w:pPr>
        <w:pStyle w:val="ListParagraph"/>
        <w:numPr>
          <w:ilvl w:val="1"/>
          <w:numId w:val="25"/>
        </w:numPr>
        <w:tabs>
          <w:tab w:val="left" w:pos="-720"/>
        </w:tabs>
        <w:suppressAutoHyphens/>
        <w:ind w:left="1080"/>
        <w:rPr>
          <w:rFonts w:ascii="MetaPlus" w:hAnsi="MetaPlus" w:cs="Arial"/>
        </w:rPr>
      </w:pPr>
      <w:r w:rsidRPr="0004217A">
        <w:rPr>
          <w:rFonts w:ascii="MetaPlus" w:hAnsi="MetaPlus" w:cs="Arial"/>
        </w:rPr>
        <w:t>MCUM also offers dental and vision plans through other carriers.  These are voluntary benefits and premiums are paid by the employee.  You do not have to match the same enrollment characteristics as your health insurance.  You may add any family members you choose and will pay a premium accordingly</w:t>
      </w:r>
    </w:p>
    <w:p w14:paraId="134CC5BD" w14:textId="77777777" w:rsidR="00A53637" w:rsidRPr="0004217A" w:rsidRDefault="00A53637" w:rsidP="00C12144">
      <w:pPr>
        <w:pStyle w:val="ListParagraph"/>
        <w:numPr>
          <w:ilvl w:val="1"/>
          <w:numId w:val="25"/>
        </w:numPr>
        <w:tabs>
          <w:tab w:val="left" w:pos="-720"/>
        </w:tabs>
        <w:suppressAutoHyphens/>
        <w:ind w:left="1080"/>
        <w:rPr>
          <w:rFonts w:ascii="MetaPlus" w:hAnsi="MetaPlus" w:cs="Arial"/>
        </w:rPr>
      </w:pPr>
      <w:r w:rsidRPr="0004217A">
        <w:rPr>
          <w:rFonts w:ascii="MetaPlus" w:hAnsi="MetaPlus" w:cs="Arial"/>
        </w:rPr>
        <w:t>Health benefits will be available to all full time, regular employees on the 90th day of continuous employment.  Vision and Dental benefits are available on the first day of the month after the 90th day of continuous employment.</w:t>
      </w:r>
    </w:p>
    <w:p w14:paraId="00A55AC4" w14:textId="77777777" w:rsidR="00A53637" w:rsidRPr="0004217A" w:rsidRDefault="00A53637" w:rsidP="00C12144">
      <w:pPr>
        <w:pStyle w:val="ListParagraph"/>
        <w:numPr>
          <w:ilvl w:val="1"/>
          <w:numId w:val="25"/>
        </w:numPr>
        <w:tabs>
          <w:tab w:val="left" w:pos="-720"/>
        </w:tabs>
        <w:suppressAutoHyphens/>
        <w:ind w:left="1080"/>
        <w:rPr>
          <w:rFonts w:ascii="MetaPlus" w:hAnsi="MetaPlus" w:cs="Arial"/>
        </w:rPr>
      </w:pPr>
      <w:r w:rsidRPr="0004217A">
        <w:rPr>
          <w:rFonts w:ascii="MetaPlus" w:hAnsi="MetaPlus" w:cs="Arial"/>
        </w:rPr>
        <w:t>Employees who decline the health insurance coverage at the time of initial hire may have to wait until open enrollment to reapply for coverage, unless a qualifying event occurs. No additional pay for MCUM’s contribution is offered in lieu of the health insurance benefit.</w:t>
      </w:r>
    </w:p>
    <w:p w14:paraId="6A6B1411" w14:textId="0E5F73BF" w:rsidR="00A53637" w:rsidRPr="0004217A" w:rsidRDefault="00A53637" w:rsidP="00C12144">
      <w:pPr>
        <w:pStyle w:val="ListParagraph"/>
        <w:numPr>
          <w:ilvl w:val="1"/>
          <w:numId w:val="25"/>
        </w:numPr>
        <w:tabs>
          <w:tab w:val="left" w:pos="-720"/>
        </w:tabs>
        <w:suppressAutoHyphens/>
        <w:ind w:left="1080"/>
        <w:rPr>
          <w:rFonts w:ascii="MetaPlus" w:hAnsi="MetaPlus" w:cs="Arial"/>
        </w:rPr>
      </w:pPr>
      <w:r w:rsidRPr="0004217A">
        <w:rPr>
          <w:rFonts w:ascii="MetaPlus" w:hAnsi="MetaPlus" w:cs="Arial"/>
        </w:rPr>
        <w:t xml:space="preserve">If a qualifying event occurs, staff may change health care coverage enrollment during the year, rather than waiting until open enrollment.  Such changes are retroactive to the date of the event, provided that the change is requested within 30 days of the qualifying event.  Examples of a qualifying event are marriage, divorce, death, birth and the starting or ending of a spouse’s </w:t>
      </w:r>
      <w:r w:rsidRPr="0004217A">
        <w:rPr>
          <w:rFonts w:ascii="MetaPlus" w:hAnsi="MetaPlus" w:cs="Arial"/>
        </w:rPr>
        <w:lastRenderedPageBreak/>
        <w:t xml:space="preserve">employment.  You can add or </w:t>
      </w:r>
      <w:r w:rsidR="008B6328" w:rsidRPr="0004217A">
        <w:rPr>
          <w:rFonts w:ascii="MetaPlus" w:hAnsi="MetaPlus" w:cs="Arial"/>
        </w:rPr>
        <w:t xml:space="preserve">delete persons on your coverage, </w:t>
      </w:r>
      <w:r w:rsidRPr="0004217A">
        <w:rPr>
          <w:rFonts w:ascii="MetaPlus" w:hAnsi="MetaPlus" w:cs="Arial"/>
        </w:rPr>
        <w:t>but you cannot change the level of plan benefits until the next open enrollment period.</w:t>
      </w:r>
    </w:p>
    <w:p w14:paraId="2CA12946" w14:textId="3502F16E" w:rsidR="00A53637" w:rsidRPr="0004217A" w:rsidRDefault="000E0F1E" w:rsidP="00C12144">
      <w:pPr>
        <w:pStyle w:val="ListParagraph"/>
        <w:numPr>
          <w:ilvl w:val="1"/>
          <w:numId w:val="25"/>
        </w:numPr>
        <w:tabs>
          <w:tab w:val="left" w:pos="-720"/>
        </w:tabs>
        <w:suppressAutoHyphens/>
        <w:ind w:left="1080"/>
        <w:rPr>
          <w:rFonts w:ascii="MetaPlus" w:hAnsi="MetaPlus" w:cs="Arial"/>
        </w:rPr>
      </w:pPr>
      <w:r w:rsidRPr="0004217A">
        <w:rPr>
          <w:rFonts w:ascii="MetaPlus" w:hAnsi="MetaPlus" w:cs="Arial"/>
        </w:rPr>
        <w:t xml:space="preserve">IU Health Plans </w:t>
      </w:r>
      <w:r w:rsidR="00A53637" w:rsidRPr="0004217A">
        <w:rPr>
          <w:rFonts w:ascii="MetaPlus" w:hAnsi="MetaPlus" w:cs="Arial"/>
        </w:rPr>
        <w:t>offers three levels of health insurance coverage with varying levels of co-insurance costs and deductibles.  Coverage is available for employee only, employee &amp; spouse, employee &amp; child or family.  MCUM pays a portion of the premium for the employee only.  Employees may upgrade their plans to either of the other levels or add other family members by paying the difference in premiums.  Changes in deductibles or co-insurance levels must be done at open enrollment and additions/deletions may be done at open enrollment or as a result of a qualifying event as specified above.</w:t>
      </w:r>
    </w:p>
    <w:p w14:paraId="12949B76" w14:textId="364CBF2F" w:rsidR="00A53637" w:rsidRPr="0004217A" w:rsidRDefault="00A53637" w:rsidP="00C12144">
      <w:pPr>
        <w:pStyle w:val="ListParagraph"/>
        <w:numPr>
          <w:ilvl w:val="1"/>
          <w:numId w:val="25"/>
        </w:numPr>
        <w:tabs>
          <w:tab w:val="left" w:pos="-720"/>
        </w:tabs>
        <w:suppressAutoHyphens/>
        <w:ind w:left="1080"/>
        <w:rPr>
          <w:rFonts w:ascii="MetaPlus" w:hAnsi="MetaPlus" w:cs="Arial"/>
        </w:rPr>
      </w:pPr>
      <w:r w:rsidRPr="0004217A">
        <w:rPr>
          <w:rFonts w:ascii="MetaPlus" w:hAnsi="MetaPlus" w:cs="Arial"/>
        </w:rPr>
        <w:t>Coverage for terminated employees ends on the last day of the month of their termination date.  Terminating employees will be offered an opportunity to continue their health insurance through COBRA benefits.  Detailed information will be mailed to employees upon determination of eligibility.</w:t>
      </w:r>
    </w:p>
    <w:p w14:paraId="4FC0C6DA" w14:textId="60D32BF0" w:rsidR="00A53637" w:rsidRPr="0004217A" w:rsidRDefault="00D1697D" w:rsidP="00C12144">
      <w:pPr>
        <w:pStyle w:val="ListParagraph"/>
        <w:numPr>
          <w:ilvl w:val="0"/>
          <w:numId w:val="25"/>
        </w:numPr>
        <w:tabs>
          <w:tab w:val="left" w:pos="-720"/>
        </w:tabs>
        <w:suppressAutoHyphens/>
        <w:rPr>
          <w:rFonts w:ascii="MetaPlus" w:hAnsi="MetaPlus" w:cs="Arial"/>
        </w:rPr>
      </w:pPr>
      <w:r w:rsidRPr="0004217A">
        <w:rPr>
          <w:rFonts w:ascii="MetaPlus" w:hAnsi="MetaPlus" w:cs="Arial"/>
        </w:rPr>
        <w:t>Life and Disability I</w:t>
      </w:r>
      <w:r w:rsidR="00A53637" w:rsidRPr="0004217A">
        <w:rPr>
          <w:rFonts w:ascii="MetaPlus" w:hAnsi="MetaPlus" w:cs="Arial"/>
        </w:rPr>
        <w:t>nsurance</w:t>
      </w:r>
    </w:p>
    <w:p w14:paraId="15EEBADA" w14:textId="42A6061F" w:rsidR="00A53637" w:rsidRPr="0004217A" w:rsidRDefault="00A53637" w:rsidP="00C12144">
      <w:pPr>
        <w:pStyle w:val="ListParagraph"/>
        <w:tabs>
          <w:tab w:val="left" w:pos="-720"/>
          <w:tab w:val="left" w:pos="720"/>
        </w:tabs>
        <w:suppressAutoHyphens/>
        <w:rPr>
          <w:rFonts w:ascii="MetaPlus" w:hAnsi="MetaPlus" w:cs="Arial"/>
        </w:rPr>
      </w:pPr>
      <w:r w:rsidRPr="0004217A">
        <w:rPr>
          <w:rFonts w:ascii="MetaPlus" w:hAnsi="MetaPlus" w:cs="Arial"/>
        </w:rPr>
        <w:t xml:space="preserve">a. </w:t>
      </w:r>
      <w:r w:rsidR="00C12144">
        <w:rPr>
          <w:rFonts w:ascii="MetaPlus" w:hAnsi="MetaPlus" w:cs="Arial"/>
        </w:rPr>
        <w:t xml:space="preserve">   </w:t>
      </w:r>
      <w:r w:rsidRPr="0004217A">
        <w:rPr>
          <w:rFonts w:ascii="MetaPlus" w:hAnsi="MetaPlus" w:cs="Arial"/>
        </w:rPr>
        <w:t xml:space="preserve">MCUM provides </w:t>
      </w:r>
      <w:r w:rsidR="009408EE" w:rsidRPr="0004217A">
        <w:rPr>
          <w:rFonts w:ascii="MetaPlus" w:hAnsi="MetaPlus" w:cs="Arial"/>
        </w:rPr>
        <w:t>life insurance for every full-ti</w:t>
      </w:r>
      <w:r w:rsidRPr="0004217A">
        <w:rPr>
          <w:rFonts w:ascii="MetaPlus" w:hAnsi="MetaPlus" w:cs="Arial"/>
        </w:rPr>
        <w:t>me employee at no charge to the employee.</w:t>
      </w:r>
    </w:p>
    <w:p w14:paraId="673470F7" w14:textId="77777777" w:rsidR="00C12144" w:rsidRDefault="004619C6" w:rsidP="00C12144">
      <w:pPr>
        <w:pStyle w:val="ListParagraph"/>
        <w:tabs>
          <w:tab w:val="left" w:pos="-720"/>
          <w:tab w:val="left" w:pos="720"/>
        </w:tabs>
        <w:suppressAutoHyphens/>
        <w:rPr>
          <w:rFonts w:ascii="MetaPlus" w:hAnsi="MetaPlus" w:cs="Arial"/>
        </w:rPr>
      </w:pPr>
      <w:r w:rsidRPr="0004217A">
        <w:rPr>
          <w:rFonts w:ascii="MetaPlus" w:hAnsi="MetaPlus" w:cs="Arial"/>
        </w:rPr>
        <w:t xml:space="preserve">b. </w:t>
      </w:r>
      <w:r w:rsidR="00C12144">
        <w:rPr>
          <w:rFonts w:ascii="MetaPlus" w:hAnsi="MetaPlus" w:cs="Arial"/>
        </w:rPr>
        <w:t xml:space="preserve">   </w:t>
      </w:r>
      <w:r w:rsidR="00A53637" w:rsidRPr="0004217A">
        <w:rPr>
          <w:rFonts w:ascii="MetaPlus" w:hAnsi="MetaPlus" w:cs="Arial"/>
        </w:rPr>
        <w:t xml:space="preserve">Optional voluntary life benefits (increased policy values and family coverage) are available to </w:t>
      </w:r>
    </w:p>
    <w:p w14:paraId="57E509E4" w14:textId="337C599B" w:rsidR="00B01448" w:rsidRPr="0004217A" w:rsidRDefault="00C12144" w:rsidP="00C12144">
      <w:pPr>
        <w:pStyle w:val="ListParagraph"/>
        <w:tabs>
          <w:tab w:val="left" w:pos="-720"/>
          <w:tab w:val="left" w:pos="720"/>
        </w:tabs>
        <w:suppressAutoHyphens/>
        <w:rPr>
          <w:rFonts w:ascii="MetaPlus" w:hAnsi="MetaPlus" w:cs="Arial"/>
        </w:rPr>
      </w:pPr>
      <w:r>
        <w:rPr>
          <w:rFonts w:ascii="MetaPlus" w:hAnsi="MetaPlus" w:cs="Arial"/>
        </w:rPr>
        <w:t xml:space="preserve">        </w:t>
      </w:r>
      <w:proofErr w:type="gramStart"/>
      <w:r w:rsidR="00A53637" w:rsidRPr="0004217A">
        <w:rPr>
          <w:rFonts w:ascii="MetaPlus" w:hAnsi="MetaPlus" w:cs="Arial"/>
        </w:rPr>
        <w:t>interested</w:t>
      </w:r>
      <w:proofErr w:type="gramEnd"/>
      <w:r w:rsidR="00A53637" w:rsidRPr="0004217A">
        <w:rPr>
          <w:rFonts w:ascii="MetaPlus" w:hAnsi="MetaPlus" w:cs="Arial"/>
        </w:rPr>
        <w:t xml:space="preserve"> employees at the time of hire or during an open enrollment period once a year.</w:t>
      </w:r>
    </w:p>
    <w:p w14:paraId="34C71AD3" w14:textId="4E34638C" w:rsidR="00DE6B21" w:rsidRPr="0067479E" w:rsidRDefault="00C12144" w:rsidP="0067479E">
      <w:pPr>
        <w:pStyle w:val="ListParagraph"/>
        <w:numPr>
          <w:ilvl w:val="0"/>
          <w:numId w:val="28"/>
        </w:numPr>
        <w:tabs>
          <w:tab w:val="left" w:pos="-720"/>
          <w:tab w:val="left" w:pos="720"/>
        </w:tabs>
        <w:suppressAutoHyphens/>
        <w:rPr>
          <w:rFonts w:ascii="MetaPlus" w:hAnsi="MetaPlus" w:cs="Arial"/>
        </w:rPr>
      </w:pPr>
      <w:r>
        <w:rPr>
          <w:rFonts w:ascii="MetaPlus" w:hAnsi="MetaPlus" w:cs="Arial"/>
        </w:rPr>
        <w:t xml:space="preserve">We partner with Aflac to </w:t>
      </w:r>
      <w:r w:rsidRPr="0067479E">
        <w:rPr>
          <w:rFonts w:ascii="MetaPlus" w:hAnsi="MetaPlus" w:cs="Arial"/>
        </w:rPr>
        <w:t>offer to employees, at their own cost, the opportunity to purchase supplemental insurance plans (i.e. short &amp; long term disability, cancer, accident).</w:t>
      </w:r>
    </w:p>
    <w:p w14:paraId="059A4BA9" w14:textId="75AE3E1C" w:rsidR="00363FA3" w:rsidRPr="0004217A" w:rsidRDefault="00171CDE" w:rsidP="00C12144">
      <w:pPr>
        <w:pStyle w:val="ListParagraph"/>
        <w:tabs>
          <w:tab w:val="left" w:pos="-720"/>
        </w:tabs>
        <w:suppressAutoHyphens/>
        <w:ind w:left="360"/>
        <w:rPr>
          <w:rFonts w:ascii="MetaPlus" w:hAnsi="MetaPlus" w:cs="Arial"/>
        </w:rPr>
      </w:pPr>
      <w:r w:rsidRPr="0004217A">
        <w:rPr>
          <w:rFonts w:ascii="MetaPlus" w:hAnsi="MetaPlus" w:cs="Arial"/>
        </w:rPr>
        <w:t>8</w:t>
      </w:r>
      <w:r w:rsidR="00363FA3" w:rsidRPr="0004217A">
        <w:rPr>
          <w:rFonts w:ascii="MetaPlus" w:hAnsi="MetaPlus" w:cs="Arial"/>
        </w:rPr>
        <w:t xml:space="preserve">. </w:t>
      </w:r>
      <w:r w:rsidR="00A53637" w:rsidRPr="0004217A">
        <w:rPr>
          <w:rFonts w:ascii="MetaPlus" w:hAnsi="MetaPlus" w:cs="Arial"/>
        </w:rPr>
        <w:t xml:space="preserve"> IU Credit Union </w:t>
      </w:r>
    </w:p>
    <w:p w14:paraId="37A808DB" w14:textId="6DF63853" w:rsidR="00C12144" w:rsidRDefault="00C12144" w:rsidP="00C12144">
      <w:pPr>
        <w:tabs>
          <w:tab w:val="left" w:pos="-720"/>
        </w:tabs>
        <w:suppressAutoHyphens/>
        <w:rPr>
          <w:rFonts w:ascii="MetaPlus" w:hAnsi="MetaPlus" w:cs="Arial"/>
        </w:rPr>
      </w:pPr>
      <w:r>
        <w:rPr>
          <w:rFonts w:ascii="MetaPlus" w:hAnsi="MetaPlus" w:cs="Arial"/>
        </w:rPr>
        <w:tab/>
      </w:r>
      <w:r w:rsidR="00363FA3" w:rsidRPr="00C12144">
        <w:rPr>
          <w:rFonts w:ascii="MetaPlus" w:hAnsi="MetaPlus" w:cs="Arial"/>
        </w:rPr>
        <w:t xml:space="preserve">a. </w:t>
      </w:r>
      <w:r>
        <w:rPr>
          <w:rFonts w:ascii="MetaPlus" w:hAnsi="MetaPlus" w:cs="Arial"/>
        </w:rPr>
        <w:t xml:space="preserve">   </w:t>
      </w:r>
      <w:r w:rsidR="00A53637" w:rsidRPr="00C12144">
        <w:rPr>
          <w:rFonts w:ascii="MetaPlus" w:hAnsi="MetaPlus" w:cs="Arial"/>
        </w:rPr>
        <w:t xml:space="preserve">All employees are eligible for enrollment at the I.U. Credit Union.  Employees should produce a </w:t>
      </w:r>
    </w:p>
    <w:p w14:paraId="449D7FF1" w14:textId="19DBBE9E" w:rsidR="00363FA3" w:rsidRPr="00C12144" w:rsidRDefault="00C12144" w:rsidP="00C12144">
      <w:pPr>
        <w:tabs>
          <w:tab w:val="left" w:pos="-720"/>
        </w:tabs>
        <w:suppressAutoHyphens/>
        <w:rPr>
          <w:rFonts w:ascii="MetaPlus" w:hAnsi="MetaPlus" w:cs="Arial"/>
        </w:rPr>
      </w:pPr>
      <w:r>
        <w:rPr>
          <w:rFonts w:ascii="MetaPlus" w:hAnsi="MetaPlus" w:cs="Arial"/>
        </w:rPr>
        <w:tab/>
        <w:t xml:space="preserve">       </w:t>
      </w:r>
      <w:proofErr w:type="gramStart"/>
      <w:r w:rsidR="009408EE" w:rsidRPr="00C12144">
        <w:rPr>
          <w:rFonts w:ascii="MetaPlus" w:hAnsi="MetaPlus" w:cs="Arial"/>
        </w:rPr>
        <w:t>pay</w:t>
      </w:r>
      <w:r w:rsidR="00A53637" w:rsidRPr="00C12144">
        <w:rPr>
          <w:rFonts w:ascii="MetaPlus" w:hAnsi="MetaPlus" w:cs="Arial"/>
        </w:rPr>
        <w:t>check</w:t>
      </w:r>
      <w:proofErr w:type="gramEnd"/>
      <w:r w:rsidR="00A53637" w:rsidRPr="00C12144">
        <w:rPr>
          <w:rFonts w:ascii="MetaPlus" w:hAnsi="MetaPlus" w:cs="Arial"/>
        </w:rPr>
        <w:t xml:space="preserve"> stub or other proof</w:t>
      </w:r>
      <w:r w:rsidR="00F40B0B" w:rsidRPr="00C12144">
        <w:rPr>
          <w:rFonts w:ascii="MetaPlus" w:hAnsi="MetaPlus" w:cs="Arial"/>
        </w:rPr>
        <w:t xml:space="preserve"> of employment at MCUM.</w:t>
      </w:r>
    </w:p>
    <w:p w14:paraId="4F71D387" w14:textId="486F573A" w:rsidR="00363FA3" w:rsidRPr="0004217A" w:rsidRDefault="00171CDE" w:rsidP="00C12144">
      <w:pPr>
        <w:pStyle w:val="ListParagraph"/>
        <w:tabs>
          <w:tab w:val="left" w:pos="-720"/>
        </w:tabs>
        <w:suppressAutoHyphens/>
        <w:ind w:left="360"/>
        <w:rPr>
          <w:rFonts w:ascii="MetaPlus" w:hAnsi="MetaPlus" w:cs="Arial"/>
        </w:rPr>
      </w:pPr>
      <w:r w:rsidRPr="0004217A">
        <w:rPr>
          <w:rFonts w:ascii="MetaPlus" w:hAnsi="MetaPlus" w:cs="Arial"/>
        </w:rPr>
        <w:t>9</w:t>
      </w:r>
      <w:r w:rsidR="00363FA3" w:rsidRPr="0004217A">
        <w:rPr>
          <w:rFonts w:ascii="MetaPlus" w:hAnsi="MetaPlus" w:cs="Arial"/>
        </w:rPr>
        <w:t>.</w:t>
      </w:r>
      <w:r w:rsidR="00A53637" w:rsidRPr="0004217A">
        <w:rPr>
          <w:rFonts w:ascii="MetaPlus" w:hAnsi="MetaPlus" w:cs="Arial"/>
        </w:rPr>
        <w:t xml:space="preserve">   401(k) Retirement Plan</w:t>
      </w:r>
    </w:p>
    <w:p w14:paraId="2EB63D2A" w14:textId="0381F6C1" w:rsidR="00363FA3" w:rsidRPr="0004217A" w:rsidRDefault="009B6C1A" w:rsidP="00C12144">
      <w:pPr>
        <w:pStyle w:val="ListParagraph"/>
        <w:numPr>
          <w:ilvl w:val="1"/>
          <w:numId w:val="24"/>
        </w:numPr>
        <w:tabs>
          <w:tab w:val="left" w:pos="-720"/>
        </w:tabs>
        <w:suppressAutoHyphens/>
        <w:ind w:left="1080"/>
        <w:rPr>
          <w:rFonts w:ascii="MetaPlus" w:hAnsi="MetaPlus" w:cs="Arial"/>
        </w:rPr>
      </w:pPr>
      <w:r w:rsidRPr="0004217A">
        <w:rPr>
          <w:rFonts w:ascii="MetaPlus" w:hAnsi="MetaPlus" w:cs="Arial"/>
        </w:rPr>
        <w:t>MCUM offers</w:t>
      </w:r>
      <w:r w:rsidR="00A53637" w:rsidRPr="0004217A">
        <w:rPr>
          <w:rFonts w:ascii="MetaPlus" w:hAnsi="MetaPlus" w:cs="Arial"/>
        </w:rPr>
        <w:t xml:space="preserve"> a 401(K) plan</w:t>
      </w:r>
      <w:r w:rsidRPr="0004217A">
        <w:rPr>
          <w:rFonts w:ascii="MetaPlus" w:hAnsi="MetaPlus" w:cs="Arial"/>
        </w:rPr>
        <w:t xml:space="preserve"> according to eligibility stated below</w:t>
      </w:r>
      <w:r w:rsidR="00A53637" w:rsidRPr="0004217A">
        <w:rPr>
          <w:rFonts w:ascii="MetaPlus" w:hAnsi="MetaPlus" w:cs="Arial"/>
        </w:rPr>
        <w:t>.  Employees who are eligible for the plan may make contributions to the plan and receive a matching contribution from MCUM.  At the end of the year, MCUM will add a contribution for those employees who meet the following requirements:</w:t>
      </w:r>
    </w:p>
    <w:p w14:paraId="73851032" w14:textId="3A51148F" w:rsidR="00363FA3" w:rsidRPr="0004217A" w:rsidRDefault="00A53637" w:rsidP="00D345DF">
      <w:pPr>
        <w:pStyle w:val="ListParagraph"/>
        <w:numPr>
          <w:ilvl w:val="1"/>
          <w:numId w:val="31"/>
        </w:numPr>
        <w:tabs>
          <w:tab w:val="left" w:pos="-720"/>
        </w:tabs>
        <w:suppressAutoHyphens/>
        <w:rPr>
          <w:rFonts w:ascii="MetaPlus" w:hAnsi="MetaPlus" w:cs="Arial"/>
        </w:rPr>
      </w:pPr>
      <w:r w:rsidRPr="0004217A">
        <w:rPr>
          <w:rFonts w:ascii="MetaPlus" w:hAnsi="MetaPlus" w:cs="Arial"/>
        </w:rPr>
        <w:t>Minimum age 21</w:t>
      </w:r>
    </w:p>
    <w:p w14:paraId="28817A88" w14:textId="679588F9" w:rsidR="00363FA3" w:rsidRPr="0004217A" w:rsidRDefault="00A53637" w:rsidP="00D345DF">
      <w:pPr>
        <w:pStyle w:val="ListParagraph"/>
        <w:numPr>
          <w:ilvl w:val="1"/>
          <w:numId w:val="31"/>
        </w:numPr>
        <w:tabs>
          <w:tab w:val="left" w:pos="-720"/>
        </w:tabs>
        <w:suppressAutoHyphens/>
        <w:rPr>
          <w:rFonts w:ascii="MetaPlus" w:hAnsi="MetaPlus" w:cs="Arial"/>
        </w:rPr>
      </w:pPr>
      <w:r w:rsidRPr="0004217A">
        <w:rPr>
          <w:rFonts w:ascii="MetaPlus" w:hAnsi="MetaPlus" w:cs="Arial"/>
        </w:rPr>
        <w:t xml:space="preserve">Employees must work at least 1,000 hours in the plan year. </w:t>
      </w:r>
    </w:p>
    <w:p w14:paraId="68C73A5C" w14:textId="250349BE" w:rsidR="00363FA3" w:rsidRPr="0004217A" w:rsidRDefault="00A53637" w:rsidP="00D345DF">
      <w:pPr>
        <w:pStyle w:val="ListParagraph"/>
        <w:numPr>
          <w:ilvl w:val="1"/>
          <w:numId w:val="31"/>
        </w:numPr>
        <w:tabs>
          <w:tab w:val="left" w:pos="-720"/>
        </w:tabs>
        <w:suppressAutoHyphens/>
        <w:rPr>
          <w:rFonts w:ascii="MetaPlus" w:hAnsi="MetaPlus" w:cs="Arial"/>
        </w:rPr>
      </w:pPr>
      <w:r w:rsidRPr="0004217A">
        <w:rPr>
          <w:rFonts w:ascii="MetaPlus" w:hAnsi="MetaPlus" w:cs="Arial"/>
        </w:rPr>
        <w:t>Employees become eligible for matching contributions upon the anniversary of their hire date.</w:t>
      </w:r>
    </w:p>
    <w:p w14:paraId="4EFD8A81" w14:textId="0C0D2B09" w:rsidR="00363FA3" w:rsidRPr="0004217A" w:rsidRDefault="00A53637" w:rsidP="00D345DF">
      <w:pPr>
        <w:pStyle w:val="ListParagraph"/>
        <w:numPr>
          <w:ilvl w:val="1"/>
          <w:numId w:val="31"/>
        </w:numPr>
        <w:tabs>
          <w:tab w:val="left" w:pos="-720"/>
        </w:tabs>
        <w:suppressAutoHyphens/>
        <w:rPr>
          <w:rFonts w:ascii="MetaPlus" w:hAnsi="MetaPlus" w:cs="Arial"/>
        </w:rPr>
      </w:pPr>
      <w:r w:rsidRPr="0004217A">
        <w:rPr>
          <w:rFonts w:ascii="MetaPlus" w:hAnsi="MetaPlus" w:cs="Arial"/>
        </w:rPr>
        <w:t>Matching contributions will begin either o</w:t>
      </w:r>
      <w:r w:rsidR="00363FA3" w:rsidRPr="0004217A">
        <w:rPr>
          <w:rFonts w:ascii="MetaPlus" w:hAnsi="MetaPlus" w:cs="Arial"/>
        </w:rPr>
        <w:t xml:space="preserve">n January 1 or July 1 after the </w:t>
      </w:r>
      <w:r w:rsidRPr="0004217A">
        <w:rPr>
          <w:rFonts w:ascii="MetaPlus" w:hAnsi="MetaPlus" w:cs="Arial"/>
        </w:rPr>
        <w:t>anniversary date of hire.</w:t>
      </w:r>
    </w:p>
    <w:p w14:paraId="4CD94245" w14:textId="46FF68A1" w:rsidR="00363FA3" w:rsidRPr="0004217A" w:rsidRDefault="00A53637" w:rsidP="00D345DF">
      <w:pPr>
        <w:pStyle w:val="ListParagraph"/>
        <w:numPr>
          <w:ilvl w:val="1"/>
          <w:numId w:val="31"/>
        </w:numPr>
        <w:tabs>
          <w:tab w:val="left" w:pos="-720"/>
        </w:tabs>
        <w:suppressAutoHyphens/>
        <w:rPr>
          <w:rFonts w:ascii="MetaPlus" w:hAnsi="MetaPlus" w:cs="Arial"/>
        </w:rPr>
      </w:pPr>
      <w:r w:rsidRPr="0004217A">
        <w:rPr>
          <w:rFonts w:ascii="MetaPlus" w:hAnsi="MetaPlus" w:cs="Arial"/>
        </w:rPr>
        <w:t>Employees must be employed as of 12/31</w:t>
      </w:r>
    </w:p>
    <w:p w14:paraId="72C23142" w14:textId="5D3F47CE" w:rsidR="00A53637" w:rsidRPr="0004217A" w:rsidRDefault="00A53637" w:rsidP="00D345DF">
      <w:pPr>
        <w:pStyle w:val="ListParagraph"/>
        <w:numPr>
          <w:ilvl w:val="1"/>
          <w:numId w:val="31"/>
        </w:numPr>
        <w:tabs>
          <w:tab w:val="left" w:pos="-720"/>
        </w:tabs>
        <w:suppressAutoHyphens/>
        <w:rPr>
          <w:rFonts w:ascii="MetaPlus" w:hAnsi="MetaPlus" w:cs="Arial"/>
        </w:rPr>
      </w:pPr>
      <w:r w:rsidRPr="0004217A">
        <w:rPr>
          <w:rFonts w:ascii="MetaPlus" w:hAnsi="MetaPlus" w:cs="Arial"/>
        </w:rPr>
        <w:t>Employees must contribute according to certain minimums</w:t>
      </w:r>
    </w:p>
    <w:p w14:paraId="3853EF62" w14:textId="77777777" w:rsidR="00D345DF" w:rsidRDefault="00A53637" w:rsidP="00D345DF">
      <w:pPr>
        <w:pStyle w:val="ListParagraph"/>
        <w:numPr>
          <w:ilvl w:val="0"/>
          <w:numId w:val="13"/>
        </w:numPr>
        <w:tabs>
          <w:tab w:val="left" w:pos="-720"/>
        </w:tabs>
        <w:suppressAutoHyphens/>
        <w:ind w:left="720" w:firstLine="0"/>
        <w:rPr>
          <w:rFonts w:ascii="MetaPlus" w:hAnsi="MetaPlus" w:cs="Arial"/>
        </w:rPr>
      </w:pPr>
      <w:r w:rsidRPr="0004217A">
        <w:rPr>
          <w:rFonts w:ascii="MetaPlus" w:hAnsi="MetaPlus" w:cs="Arial"/>
        </w:rPr>
        <w:t>MCUM’s</w:t>
      </w:r>
      <w:r w:rsidR="00D345DF">
        <w:rPr>
          <w:rFonts w:ascii="MetaPlus" w:hAnsi="MetaPlus" w:cs="Arial"/>
        </w:rPr>
        <w:t xml:space="preserve"> annual</w:t>
      </w:r>
      <w:r w:rsidRPr="0004217A">
        <w:rPr>
          <w:rFonts w:ascii="MetaPlus" w:hAnsi="MetaPlus" w:cs="Arial"/>
        </w:rPr>
        <w:t xml:space="preserve"> matching contribution amount is based on </w:t>
      </w:r>
      <w:r w:rsidR="00D345DF">
        <w:rPr>
          <w:rFonts w:ascii="MetaPlus" w:hAnsi="MetaPlus" w:cs="Arial"/>
        </w:rPr>
        <w:t xml:space="preserve">the employee selecting to   </w:t>
      </w:r>
    </w:p>
    <w:p w14:paraId="590A208B" w14:textId="2AF5ECBA" w:rsidR="006014DA" w:rsidRPr="00D345DF" w:rsidRDefault="00D345DF" w:rsidP="00D345DF">
      <w:pPr>
        <w:tabs>
          <w:tab w:val="left" w:pos="-720"/>
        </w:tabs>
        <w:suppressAutoHyphens/>
        <w:ind w:left="720"/>
        <w:rPr>
          <w:rFonts w:ascii="MetaPlus" w:hAnsi="MetaPlus" w:cs="Arial"/>
        </w:rPr>
      </w:pPr>
      <w:r>
        <w:rPr>
          <w:rFonts w:ascii="MetaPlus" w:hAnsi="MetaPlus" w:cs="Arial"/>
        </w:rPr>
        <w:t xml:space="preserve">             </w:t>
      </w:r>
      <w:proofErr w:type="gramStart"/>
      <w:r w:rsidRPr="00D345DF">
        <w:rPr>
          <w:rFonts w:ascii="MetaPlus" w:hAnsi="MetaPlus" w:cs="Arial"/>
        </w:rPr>
        <w:t>contribute</w:t>
      </w:r>
      <w:proofErr w:type="gramEnd"/>
      <w:r w:rsidRPr="00D345DF">
        <w:rPr>
          <w:rFonts w:ascii="MetaPlus" w:hAnsi="MetaPlus" w:cs="Arial"/>
        </w:rPr>
        <w:t xml:space="preserve"> the</w:t>
      </w:r>
      <w:r>
        <w:rPr>
          <w:rFonts w:ascii="MetaPlus" w:hAnsi="MetaPlus" w:cs="Arial"/>
        </w:rPr>
        <w:t xml:space="preserve"> </w:t>
      </w:r>
      <w:r w:rsidRPr="00D345DF">
        <w:rPr>
          <w:rFonts w:ascii="MetaPlus" w:hAnsi="MetaPlus" w:cs="Arial"/>
        </w:rPr>
        <w:t>minimum of the following:</w:t>
      </w:r>
    </w:p>
    <w:p w14:paraId="4F8FA6A2" w14:textId="5AE360A7" w:rsidR="006014DA" w:rsidRPr="00D345DF" w:rsidRDefault="00A53637" w:rsidP="00D345DF">
      <w:pPr>
        <w:pStyle w:val="ListParagraph"/>
        <w:numPr>
          <w:ilvl w:val="0"/>
          <w:numId w:val="33"/>
        </w:numPr>
        <w:tabs>
          <w:tab w:val="left" w:pos="-720"/>
        </w:tabs>
        <w:suppressAutoHyphens/>
        <w:rPr>
          <w:rFonts w:ascii="MetaPlus" w:hAnsi="MetaPlus" w:cs="Arial"/>
        </w:rPr>
      </w:pPr>
      <w:r w:rsidRPr="00D345DF">
        <w:rPr>
          <w:rFonts w:ascii="MetaPlus" w:hAnsi="MetaPlus" w:cs="Arial"/>
        </w:rPr>
        <w:t>Up to 1% of wages for hourly workers</w:t>
      </w:r>
    </w:p>
    <w:p w14:paraId="1D878AE7" w14:textId="77777777" w:rsidR="006014DA" w:rsidRPr="00D345DF" w:rsidRDefault="00A53637" w:rsidP="00D345DF">
      <w:pPr>
        <w:pStyle w:val="ListParagraph"/>
        <w:numPr>
          <w:ilvl w:val="0"/>
          <w:numId w:val="33"/>
        </w:numPr>
        <w:tabs>
          <w:tab w:val="left" w:pos="-720"/>
        </w:tabs>
        <w:suppressAutoHyphens/>
        <w:rPr>
          <w:rFonts w:ascii="MetaPlus" w:hAnsi="MetaPlus" w:cs="Arial"/>
        </w:rPr>
      </w:pPr>
      <w:r w:rsidRPr="00D345DF">
        <w:rPr>
          <w:rFonts w:ascii="MetaPlus" w:hAnsi="MetaPlus" w:cs="Arial"/>
        </w:rPr>
        <w:t>Up to 2% of salary for salaried workers</w:t>
      </w:r>
    </w:p>
    <w:p w14:paraId="73FFA70B" w14:textId="243076E9" w:rsidR="00A53637" w:rsidRPr="00D345DF" w:rsidRDefault="00A53637" w:rsidP="00D345DF">
      <w:pPr>
        <w:pStyle w:val="ListParagraph"/>
        <w:numPr>
          <w:ilvl w:val="0"/>
          <w:numId w:val="33"/>
        </w:numPr>
        <w:tabs>
          <w:tab w:val="left" w:pos="-720"/>
        </w:tabs>
        <w:suppressAutoHyphens/>
        <w:rPr>
          <w:rFonts w:ascii="MetaPlus" w:hAnsi="MetaPlus" w:cs="Arial"/>
        </w:rPr>
      </w:pPr>
      <w:r w:rsidRPr="00D345DF">
        <w:rPr>
          <w:rFonts w:ascii="MetaPlus" w:hAnsi="MetaPlus" w:cs="Arial"/>
        </w:rPr>
        <w:t>Up to 4% of salary for the Executive Director</w:t>
      </w:r>
    </w:p>
    <w:p w14:paraId="31B851A6" w14:textId="328FA1AC" w:rsidR="00A53637" w:rsidRDefault="0018529F" w:rsidP="00D345DF">
      <w:pPr>
        <w:pStyle w:val="ListParagraph"/>
        <w:numPr>
          <w:ilvl w:val="0"/>
          <w:numId w:val="19"/>
        </w:numPr>
        <w:tabs>
          <w:tab w:val="left" w:pos="-720"/>
        </w:tabs>
        <w:suppressAutoHyphens/>
        <w:ind w:left="720"/>
        <w:rPr>
          <w:rFonts w:ascii="MetaPlus" w:hAnsi="MetaPlus" w:cs="Arial"/>
        </w:rPr>
      </w:pPr>
      <w:r w:rsidRPr="0004217A">
        <w:rPr>
          <w:rFonts w:ascii="MetaPlus" w:hAnsi="MetaPlus" w:cs="Arial"/>
        </w:rPr>
        <w:t xml:space="preserve"> </w:t>
      </w:r>
      <w:r w:rsidR="00A53637" w:rsidRPr="0004217A">
        <w:rPr>
          <w:rFonts w:ascii="MetaPlus" w:hAnsi="MetaPlus" w:cs="Arial"/>
        </w:rPr>
        <w:t>Employees are offered benefits at the time of hire and through an annual open enrollment period once a year.</w:t>
      </w:r>
    </w:p>
    <w:p w14:paraId="724E97D7" w14:textId="77777777" w:rsidR="00D345DF" w:rsidRPr="0004217A" w:rsidRDefault="00D345DF" w:rsidP="00D345DF">
      <w:pPr>
        <w:pStyle w:val="ListParagraph"/>
        <w:tabs>
          <w:tab w:val="left" w:pos="-720"/>
        </w:tabs>
        <w:suppressAutoHyphens/>
        <w:rPr>
          <w:rFonts w:ascii="MetaPlus" w:hAnsi="MetaPlus" w:cs="Arial"/>
        </w:rPr>
      </w:pPr>
    </w:p>
    <w:p w14:paraId="1BF6D62C" w14:textId="2B7A8B97" w:rsidR="00B72AB5" w:rsidRPr="0004217A" w:rsidRDefault="00B72AB5" w:rsidP="00B72AB5">
      <w:pPr>
        <w:pStyle w:val="Heading2"/>
        <w:spacing w:before="0" w:after="0"/>
        <w:rPr>
          <w:rFonts w:ascii="MetaPlus" w:hAnsi="MetaPlus"/>
          <w:b/>
        </w:rPr>
      </w:pPr>
      <w:r w:rsidRPr="0004217A">
        <w:rPr>
          <w:rFonts w:ascii="MetaPlus" w:hAnsi="MetaPlus"/>
          <w:b/>
        </w:rPr>
        <w:t xml:space="preserve">E.   </w:t>
      </w:r>
      <w:r w:rsidRPr="0004217A">
        <w:rPr>
          <w:rFonts w:ascii="MetaPlus" w:hAnsi="MetaPlus"/>
          <w:b/>
        </w:rPr>
        <w:fldChar w:fldCharType="begin"/>
      </w:r>
      <w:r w:rsidRPr="0004217A">
        <w:rPr>
          <w:rFonts w:ascii="MetaPlus" w:hAnsi="MetaPlus"/>
          <w:b/>
        </w:rPr>
        <w:instrText xml:space="preserve">PRIVATE </w:instrText>
      </w:r>
      <w:r w:rsidRPr="0004217A">
        <w:rPr>
          <w:rFonts w:ascii="MetaPlus" w:hAnsi="MetaPlus"/>
          <w:b/>
        </w:rPr>
        <w:fldChar w:fldCharType="end"/>
      </w:r>
      <w:r w:rsidRPr="0004217A">
        <w:rPr>
          <w:rFonts w:ascii="MetaPlus" w:hAnsi="MetaPlus"/>
          <w:b/>
        </w:rPr>
        <w:t>Time Off</w:t>
      </w:r>
    </w:p>
    <w:p w14:paraId="1916A7A3" w14:textId="4A1CB521" w:rsidR="00B77490" w:rsidRPr="0004217A" w:rsidRDefault="00B77490" w:rsidP="00E22F38">
      <w:pPr>
        <w:pStyle w:val="Heading2"/>
        <w:numPr>
          <w:ilvl w:val="0"/>
          <w:numId w:val="34"/>
        </w:numPr>
        <w:rPr>
          <w:rFonts w:ascii="MetaPlus" w:hAnsi="MetaPlus"/>
        </w:rPr>
      </w:pPr>
      <w:r w:rsidRPr="0004217A">
        <w:rPr>
          <w:rFonts w:ascii="MetaPlus" w:hAnsi="MetaPlus"/>
        </w:rPr>
        <w:t>Sick Days</w:t>
      </w:r>
      <w:r w:rsidRPr="0004217A">
        <w:rPr>
          <w:rFonts w:ascii="MetaPlus" w:hAnsi="MetaPlus"/>
        </w:rPr>
        <w:fldChar w:fldCharType="begin"/>
      </w:r>
      <w:r w:rsidRPr="0004217A">
        <w:rPr>
          <w:rFonts w:ascii="MetaPlus" w:hAnsi="MetaPlus"/>
        </w:rPr>
        <w:instrText>tc  \l 2 "</w:instrText>
      </w:r>
      <w:bookmarkStart w:id="20" w:name="_Toc356286206"/>
      <w:r w:rsidRPr="0004217A">
        <w:rPr>
          <w:rFonts w:ascii="MetaPlus" w:hAnsi="MetaPlus"/>
        </w:rPr>
        <w:instrText xml:space="preserve">A.   Sick </w:instrText>
      </w:r>
      <w:bookmarkEnd w:id="20"/>
      <w:r w:rsidRPr="0004217A">
        <w:rPr>
          <w:rFonts w:ascii="MetaPlus" w:hAnsi="MetaPlus"/>
        </w:rPr>
        <w:instrText>Days"</w:instrText>
      </w:r>
      <w:r w:rsidRPr="0004217A">
        <w:rPr>
          <w:rFonts w:ascii="MetaPlus" w:hAnsi="MetaPlus"/>
        </w:rPr>
        <w:fldChar w:fldCharType="end"/>
      </w:r>
      <w:r w:rsidRPr="0004217A">
        <w:rPr>
          <w:rFonts w:ascii="MetaPlus" w:hAnsi="MetaPlus"/>
        </w:rPr>
        <w:fldChar w:fldCharType="begin"/>
      </w:r>
      <w:r w:rsidRPr="0004217A">
        <w:rPr>
          <w:rFonts w:ascii="MetaPlus" w:hAnsi="MetaPlus"/>
        </w:rPr>
        <w:instrText xml:space="preserve"> XE "Sick day: Rules of accrual, use" </w:instrText>
      </w:r>
      <w:r w:rsidRPr="0004217A">
        <w:rPr>
          <w:rFonts w:ascii="MetaPlus" w:hAnsi="MetaPlus"/>
        </w:rPr>
        <w:fldChar w:fldCharType="end"/>
      </w:r>
    </w:p>
    <w:p w14:paraId="1529E698" w14:textId="64EF117D" w:rsidR="00B77490" w:rsidRPr="0004217A" w:rsidRDefault="00B77490" w:rsidP="009E3679">
      <w:pPr>
        <w:pStyle w:val="ListParagraph"/>
        <w:numPr>
          <w:ilvl w:val="0"/>
          <w:numId w:val="9"/>
        </w:numPr>
        <w:tabs>
          <w:tab w:val="left" w:pos="-720"/>
          <w:tab w:val="left" w:pos="9000"/>
        </w:tabs>
        <w:suppressAutoHyphens/>
        <w:rPr>
          <w:rFonts w:ascii="MetaPlus" w:hAnsi="MetaPlus" w:cs="Arial"/>
        </w:rPr>
      </w:pPr>
      <w:r w:rsidRPr="0004217A">
        <w:rPr>
          <w:rFonts w:ascii="MetaPlus" w:hAnsi="MetaPlus" w:cs="Arial"/>
        </w:rPr>
        <w:t>Sick days may be used for the employee's absence due to caring for themselves or for ill dependents. A</w:t>
      </w:r>
      <w:r w:rsidR="00DB513A" w:rsidRPr="0004217A">
        <w:rPr>
          <w:rFonts w:ascii="MetaPlus" w:hAnsi="MetaPlus" w:cs="Arial"/>
        </w:rPr>
        <w:t>ctual hours of paid sick days are</w:t>
      </w:r>
      <w:r w:rsidRPr="0004217A">
        <w:rPr>
          <w:rFonts w:ascii="MetaPlus" w:hAnsi="MetaPlus" w:cs="Arial"/>
        </w:rPr>
        <w:t xml:space="preserve"> equivalent to the scheduled period for which the employee was absent.  For example, if the scheduled work time were 6 hours, the sick day would </w:t>
      </w:r>
      <w:bookmarkStart w:id="21" w:name="_GoBack"/>
      <w:bookmarkEnd w:id="21"/>
      <w:r w:rsidRPr="0004217A">
        <w:rPr>
          <w:rFonts w:ascii="MetaPlus" w:hAnsi="MetaPlus" w:cs="Arial"/>
        </w:rPr>
        <w:t>be for 6 hours.  Employees who are not full-time are not eligible for sick days.</w:t>
      </w:r>
    </w:p>
    <w:p w14:paraId="0380088C" w14:textId="0F3AFDA6" w:rsidR="00B77490" w:rsidRPr="0004217A" w:rsidRDefault="00B77490" w:rsidP="009E3679">
      <w:pPr>
        <w:pStyle w:val="ListParagraph"/>
        <w:numPr>
          <w:ilvl w:val="0"/>
          <w:numId w:val="9"/>
        </w:numPr>
        <w:tabs>
          <w:tab w:val="left" w:pos="-720"/>
        </w:tabs>
        <w:suppressAutoHyphens/>
        <w:rPr>
          <w:rFonts w:ascii="MetaPlus" w:hAnsi="MetaPlus" w:cs="Arial"/>
        </w:rPr>
      </w:pPr>
      <w:r w:rsidRPr="0004217A">
        <w:rPr>
          <w:rFonts w:ascii="MetaPlus" w:hAnsi="MetaPlus" w:cs="Arial"/>
        </w:rPr>
        <w:t xml:space="preserve">Failure to call in to provide advanced notice of an absence to the appropriate supervisor is a serious offense with any position, but especially when childcare supervision is reduced as a </w:t>
      </w:r>
      <w:r w:rsidRPr="0004217A">
        <w:rPr>
          <w:rFonts w:ascii="MetaPlus" w:hAnsi="MetaPlus" w:cs="Arial"/>
        </w:rPr>
        <w:lastRenderedPageBreak/>
        <w:t xml:space="preserve">result.  Employees must report absences to their direct supervisor </w:t>
      </w:r>
      <w:r w:rsidR="008010BB" w:rsidRPr="0004217A">
        <w:rPr>
          <w:rFonts w:ascii="MetaPlus" w:hAnsi="MetaPlus" w:cs="Arial"/>
        </w:rPr>
        <w:t xml:space="preserve">before the start of their shift each day or </w:t>
      </w:r>
      <w:r w:rsidRPr="0004217A">
        <w:rPr>
          <w:rFonts w:ascii="MetaPlus" w:hAnsi="MetaPlus" w:cs="Arial"/>
        </w:rPr>
        <w:t>by 9:00</w:t>
      </w:r>
      <w:r w:rsidR="00E4121C" w:rsidRPr="0004217A">
        <w:rPr>
          <w:rFonts w:ascii="MetaPlus" w:hAnsi="MetaPlus" w:cs="Arial"/>
        </w:rPr>
        <w:t xml:space="preserve">am, whichever comes first. </w:t>
      </w:r>
      <w:r w:rsidRPr="0004217A">
        <w:rPr>
          <w:rFonts w:ascii="MetaPlus" w:hAnsi="MetaPlus" w:cs="Arial"/>
        </w:rPr>
        <w:t>Unreported absences will be considered to be an unapproved, unscheduled personal day and will not be paid, regardless of accrued time off.  Successive days of absence require a daily call.  Do not ask others to call in for you.  Any unreported absence of three consecutive shifts is considered job abandonment and constitutes a voluntary resignation with no rehire possibility.</w:t>
      </w:r>
    </w:p>
    <w:p w14:paraId="61D4A698" w14:textId="067B57C0" w:rsidR="00B77490" w:rsidRPr="0004217A" w:rsidRDefault="00B77490" w:rsidP="009E3679">
      <w:pPr>
        <w:pStyle w:val="ListParagraph"/>
        <w:numPr>
          <w:ilvl w:val="0"/>
          <w:numId w:val="9"/>
        </w:numPr>
        <w:tabs>
          <w:tab w:val="left" w:pos="-720"/>
        </w:tabs>
        <w:suppressAutoHyphens/>
        <w:rPr>
          <w:rFonts w:ascii="MetaPlus" w:hAnsi="MetaPlus" w:cs="Arial"/>
        </w:rPr>
      </w:pPr>
      <w:r w:rsidRPr="0004217A">
        <w:rPr>
          <w:rFonts w:ascii="MetaPlus" w:hAnsi="MetaPlus" w:cs="Arial"/>
        </w:rPr>
        <w:t>Upon the employee's anniversary date</w:t>
      </w:r>
      <w:r w:rsidRPr="0004217A">
        <w:rPr>
          <w:rFonts w:ascii="MetaPlus" w:hAnsi="MetaPlus" w:cs="Arial"/>
        </w:rPr>
        <w:fldChar w:fldCharType="begin"/>
      </w:r>
      <w:r w:rsidRPr="0004217A">
        <w:rPr>
          <w:rFonts w:ascii="MetaPlus" w:hAnsi="MetaPlus" w:cs="Arial"/>
        </w:rPr>
        <w:instrText xml:space="preserve"> XE "Anniversary date:Sick pay" </w:instrText>
      </w:r>
      <w:r w:rsidRPr="0004217A">
        <w:rPr>
          <w:rFonts w:ascii="MetaPlus" w:hAnsi="MetaPlus" w:cs="Arial"/>
        </w:rPr>
        <w:fldChar w:fldCharType="end"/>
      </w:r>
      <w:r w:rsidRPr="0004217A">
        <w:rPr>
          <w:rFonts w:ascii="MetaPlus" w:hAnsi="MetaPlus" w:cs="Arial"/>
        </w:rPr>
        <w:t>, the employee will be given the choice of a) accumulating any remaining sick days or b) unused sick days will be calculated and reimbursed at one-half (1/2) the time remaining</w:t>
      </w:r>
      <w:r w:rsidR="00673C49" w:rsidRPr="0004217A">
        <w:rPr>
          <w:rFonts w:ascii="MetaPlus" w:hAnsi="MetaPlus" w:cs="Arial"/>
        </w:rPr>
        <w:t xml:space="preserve"> or c) donating unused days to a shared bank</w:t>
      </w:r>
      <w:r w:rsidRPr="0004217A">
        <w:rPr>
          <w:rFonts w:ascii="MetaPlus" w:hAnsi="MetaPlus" w:cs="Arial"/>
        </w:rPr>
        <w:t>.  This monetary benefit is considered a bonus awarded to an employee at the conclusion of each years' employment.  It is not awarded to the employee upon termination.  An employee may accumulate a maximum of thirty (30) days of sick leave; at separation from employment no cash benefit is paid for unused</w:t>
      </w:r>
      <w:r w:rsidR="00395C34">
        <w:rPr>
          <w:rFonts w:ascii="MetaPlus" w:hAnsi="MetaPlus" w:cs="Arial"/>
        </w:rPr>
        <w:t>, banked</w:t>
      </w:r>
      <w:r w:rsidRPr="0004217A">
        <w:rPr>
          <w:rFonts w:ascii="MetaPlus" w:hAnsi="MetaPlus" w:cs="Arial"/>
        </w:rPr>
        <w:t xml:space="preserve"> sick days.  </w:t>
      </w:r>
    </w:p>
    <w:p w14:paraId="3607F6DA" w14:textId="77777777" w:rsidR="00B77490" w:rsidRPr="0004217A" w:rsidRDefault="00B77490" w:rsidP="009E3679">
      <w:pPr>
        <w:pStyle w:val="ListParagraph"/>
        <w:numPr>
          <w:ilvl w:val="0"/>
          <w:numId w:val="9"/>
        </w:numPr>
        <w:tabs>
          <w:tab w:val="left" w:pos="-720"/>
        </w:tabs>
        <w:suppressAutoHyphens/>
        <w:rPr>
          <w:rFonts w:ascii="MetaPlus" w:hAnsi="MetaPlus" w:cs="Arial"/>
        </w:rPr>
      </w:pPr>
      <w:r w:rsidRPr="0004217A">
        <w:rPr>
          <w:rFonts w:ascii="MetaPlus" w:hAnsi="MetaPlus" w:cs="Arial"/>
        </w:rPr>
        <w:t>The employee may be required to provide a doctor’s statement confirming illness. If a statement is required but not provided, it will be considered to be unsubstantiated.  Unsubstantiated claims of sick days will be considered to be personal days and may be deducted from accrued PTO or unpaid if paid time off is exhausted.  In the case of illness, banked sick days must be used before unpaid time is given.</w:t>
      </w:r>
    </w:p>
    <w:p w14:paraId="6A95D6AB" w14:textId="77777777" w:rsidR="00B77490" w:rsidRPr="0004217A" w:rsidRDefault="00B77490" w:rsidP="009E3679">
      <w:pPr>
        <w:pStyle w:val="ListParagraph"/>
        <w:numPr>
          <w:ilvl w:val="0"/>
          <w:numId w:val="9"/>
        </w:numPr>
        <w:tabs>
          <w:tab w:val="left" w:pos="-720"/>
        </w:tabs>
        <w:suppressAutoHyphens/>
        <w:rPr>
          <w:rFonts w:ascii="MetaPlus" w:hAnsi="MetaPlus" w:cs="Arial"/>
        </w:rPr>
      </w:pPr>
      <w:r w:rsidRPr="0004217A">
        <w:rPr>
          <w:rFonts w:ascii="MetaPlus" w:hAnsi="MetaPlus" w:cs="Arial"/>
        </w:rPr>
        <w:t>You may not claim sick days for personal business.  For example, a court date does not qualify for sick days but</w:t>
      </w:r>
      <w:r w:rsidRPr="0004217A">
        <w:rPr>
          <w:rFonts w:ascii="MetaPlus" w:hAnsi="MetaPlus" w:cs="Arial"/>
          <w:color w:val="FF0000"/>
        </w:rPr>
        <w:t xml:space="preserve"> </w:t>
      </w:r>
      <w:r w:rsidRPr="0004217A">
        <w:rPr>
          <w:rFonts w:ascii="MetaPlus" w:hAnsi="MetaPlus" w:cs="Arial"/>
        </w:rPr>
        <w:t xml:space="preserve">rather should be classified as a PTO day.  PTO days require prior approval before staff may take them.  Upon prior approval by the supervisor, an employee may make up short absences (less than </w:t>
      </w:r>
      <w:r w:rsidRPr="0004217A">
        <w:rPr>
          <w:rFonts w:ascii="Times New Roman" w:hAnsi="Times New Roman"/>
        </w:rPr>
        <w:t>½</w:t>
      </w:r>
      <w:r w:rsidRPr="0004217A">
        <w:rPr>
          <w:rFonts w:ascii="MetaPlus" w:hAnsi="MetaPlus" w:cs="Arial"/>
        </w:rPr>
        <w:t xml:space="preserve"> day) for these appointments by working extra hours in the same workweek that the absence takes place to make up the time missed.</w:t>
      </w:r>
    </w:p>
    <w:p w14:paraId="11595749" w14:textId="77777777" w:rsidR="00B77490" w:rsidRPr="0004217A" w:rsidRDefault="00B77490" w:rsidP="009E3679">
      <w:pPr>
        <w:pStyle w:val="ListParagraph"/>
        <w:numPr>
          <w:ilvl w:val="0"/>
          <w:numId w:val="9"/>
        </w:numPr>
        <w:tabs>
          <w:tab w:val="left" w:pos="-720"/>
        </w:tabs>
        <w:suppressAutoHyphens/>
        <w:rPr>
          <w:rFonts w:ascii="MetaPlus" w:hAnsi="MetaPlus" w:cs="Arial"/>
        </w:rPr>
      </w:pPr>
      <w:r w:rsidRPr="0004217A">
        <w:rPr>
          <w:rFonts w:ascii="MetaPlus" w:hAnsi="MetaPlus" w:cs="Arial"/>
        </w:rPr>
        <w:t>Any employee changing from full-time to part-time status loses any accrued sick time in the same manner as terminating employees.</w:t>
      </w:r>
    </w:p>
    <w:p w14:paraId="2B7633FB" w14:textId="77777777" w:rsidR="00B77490" w:rsidRPr="0004217A" w:rsidRDefault="00B77490" w:rsidP="009E3679">
      <w:pPr>
        <w:pStyle w:val="ListParagraph"/>
        <w:numPr>
          <w:ilvl w:val="0"/>
          <w:numId w:val="9"/>
        </w:numPr>
        <w:tabs>
          <w:tab w:val="left" w:pos="-720"/>
        </w:tabs>
        <w:suppressAutoHyphens/>
        <w:rPr>
          <w:rFonts w:ascii="MetaPlus" w:hAnsi="MetaPlus" w:cs="Arial"/>
        </w:rPr>
      </w:pPr>
      <w:r w:rsidRPr="0004217A">
        <w:rPr>
          <w:rFonts w:ascii="MetaPlus" w:hAnsi="MetaPlus" w:cs="Arial"/>
        </w:rPr>
        <w:t>Any sick time requested is deducted from the annual sick time accrued before deductions from banked sick days.  Banked sick days are requested in the same manner as accrued sick days, once annual accrued sick days are exhausted.</w:t>
      </w:r>
    </w:p>
    <w:p w14:paraId="70B50151" w14:textId="77777777" w:rsidR="00B77490" w:rsidRPr="0004217A" w:rsidRDefault="00B77490" w:rsidP="009E3679">
      <w:pPr>
        <w:pStyle w:val="ListParagraph"/>
        <w:numPr>
          <w:ilvl w:val="0"/>
          <w:numId w:val="9"/>
        </w:numPr>
        <w:tabs>
          <w:tab w:val="left" w:pos="-720"/>
        </w:tabs>
        <w:suppressAutoHyphens/>
        <w:rPr>
          <w:rFonts w:ascii="MetaPlus" w:hAnsi="MetaPlus" w:cs="Arial"/>
          <w:strike/>
        </w:rPr>
      </w:pPr>
      <w:r w:rsidRPr="0004217A">
        <w:rPr>
          <w:rFonts w:ascii="MetaPlus" w:hAnsi="MetaPlus" w:cs="Arial"/>
        </w:rPr>
        <w:t>If both accrued sick days and banked sick days are exhausted, paid time off will be deducted before it is given unpaid.</w:t>
      </w:r>
    </w:p>
    <w:bookmarkStart w:id="22" w:name="_Toc356635017"/>
    <w:bookmarkStart w:id="23" w:name="_Toc356636716"/>
    <w:bookmarkStart w:id="24" w:name="_Toc356636805"/>
    <w:bookmarkStart w:id="25" w:name="_Toc356638387"/>
    <w:bookmarkStart w:id="26" w:name="_Toc394195985"/>
    <w:bookmarkStart w:id="27" w:name="_Toc84302175"/>
    <w:p w14:paraId="6B007829" w14:textId="3A116032" w:rsidR="00B77490" w:rsidRPr="0004217A" w:rsidRDefault="00B77490" w:rsidP="00A96A43">
      <w:pPr>
        <w:pStyle w:val="Heading2"/>
        <w:ind w:firstLine="360"/>
        <w:rPr>
          <w:rFonts w:ascii="MetaPlus" w:hAnsi="MetaPlus"/>
        </w:rPr>
      </w:pPr>
      <w:r w:rsidRPr="0004217A">
        <w:rPr>
          <w:rFonts w:ascii="MetaPlus" w:hAnsi="MetaPlus"/>
        </w:rPr>
        <w:fldChar w:fldCharType="begin"/>
      </w:r>
      <w:r w:rsidRPr="0004217A">
        <w:rPr>
          <w:rFonts w:ascii="MetaPlus" w:hAnsi="MetaPlus"/>
        </w:rPr>
        <w:instrText xml:space="preserve">PRIVATE </w:instrText>
      </w:r>
      <w:r w:rsidRPr="0004217A">
        <w:rPr>
          <w:rFonts w:ascii="MetaPlus" w:hAnsi="MetaPlus"/>
        </w:rPr>
        <w:fldChar w:fldCharType="end"/>
      </w:r>
      <w:bookmarkStart w:id="28" w:name="_Toc362252023"/>
      <w:bookmarkStart w:id="29" w:name="_Toc437356045"/>
      <w:r w:rsidR="00B72AB5" w:rsidRPr="0004217A">
        <w:rPr>
          <w:rFonts w:ascii="MetaPlus" w:hAnsi="MetaPlus"/>
        </w:rPr>
        <w:t>2</w:t>
      </w:r>
      <w:r w:rsidRPr="0004217A">
        <w:rPr>
          <w:rFonts w:ascii="MetaPlus" w:hAnsi="MetaPlus"/>
        </w:rPr>
        <w:t xml:space="preserve">.   </w:t>
      </w:r>
      <w:bookmarkEnd w:id="28"/>
      <w:r w:rsidRPr="0004217A">
        <w:rPr>
          <w:rFonts w:ascii="MetaPlus" w:hAnsi="MetaPlus"/>
        </w:rPr>
        <w:t>Paid Time Off (PTO)</w:t>
      </w:r>
      <w:bookmarkEnd w:id="29"/>
      <w:r w:rsidRPr="0004217A">
        <w:rPr>
          <w:rFonts w:ascii="MetaPlus" w:hAnsi="MetaPlus"/>
        </w:rPr>
        <w:fldChar w:fldCharType="begin"/>
      </w:r>
      <w:r w:rsidRPr="0004217A">
        <w:rPr>
          <w:rFonts w:ascii="MetaPlus" w:hAnsi="MetaPlus"/>
        </w:rPr>
        <w:instrText>tc  \l 2 "B.   Vacation Days"</w:instrText>
      </w:r>
      <w:r w:rsidRPr="0004217A">
        <w:rPr>
          <w:rFonts w:ascii="MetaPlus" w:hAnsi="MetaPlus"/>
        </w:rPr>
        <w:fldChar w:fldCharType="end"/>
      </w:r>
    </w:p>
    <w:p w14:paraId="1394A1FF" w14:textId="77777777" w:rsidR="00A96A43" w:rsidRDefault="00B77490" w:rsidP="00A96A43">
      <w:pPr>
        <w:pStyle w:val="ListParagraph"/>
        <w:numPr>
          <w:ilvl w:val="0"/>
          <w:numId w:val="10"/>
        </w:numPr>
        <w:tabs>
          <w:tab w:val="left" w:pos="-720"/>
          <w:tab w:val="left" w:pos="1080"/>
        </w:tabs>
        <w:suppressAutoHyphens/>
        <w:ind w:firstLine="0"/>
        <w:rPr>
          <w:rFonts w:ascii="MetaPlus" w:hAnsi="MetaPlus" w:cs="Arial"/>
        </w:rPr>
      </w:pPr>
      <w:r w:rsidRPr="0004217A">
        <w:rPr>
          <w:rFonts w:ascii="MetaPlus" w:hAnsi="MetaPlus" w:cs="Arial"/>
        </w:rPr>
        <w:t xml:space="preserve">PTO includes time typically considered vacation leave and time typically labeled as personal </w:t>
      </w:r>
    </w:p>
    <w:p w14:paraId="0C0EA0ED" w14:textId="43A2434E" w:rsidR="00B77490" w:rsidRPr="0004217A" w:rsidRDefault="00A96A43" w:rsidP="00A96A43">
      <w:pPr>
        <w:pStyle w:val="ListParagraph"/>
        <w:tabs>
          <w:tab w:val="left" w:pos="-720"/>
          <w:tab w:val="left" w:pos="1080"/>
        </w:tabs>
        <w:suppressAutoHyphens/>
        <w:ind w:left="810"/>
        <w:rPr>
          <w:rFonts w:ascii="MetaPlus" w:hAnsi="MetaPlus" w:cs="Arial"/>
        </w:rPr>
      </w:pPr>
      <w:r>
        <w:rPr>
          <w:rFonts w:ascii="MetaPlus" w:hAnsi="MetaPlus" w:cs="Arial"/>
        </w:rPr>
        <w:t xml:space="preserve">     </w:t>
      </w:r>
      <w:proofErr w:type="gramStart"/>
      <w:r w:rsidR="00B77490" w:rsidRPr="0004217A">
        <w:rPr>
          <w:rFonts w:ascii="MetaPlus" w:hAnsi="MetaPlus" w:cs="Arial"/>
        </w:rPr>
        <w:t>leave</w:t>
      </w:r>
      <w:proofErr w:type="gramEnd"/>
      <w:r w:rsidR="00B77490" w:rsidRPr="0004217A">
        <w:rPr>
          <w:rFonts w:ascii="MetaPlus" w:hAnsi="MetaPlus" w:cs="Arial"/>
        </w:rPr>
        <w:t xml:space="preserve">.  PTO will be awarded on an accrual basis based on the number of hours accrued.  </w:t>
      </w:r>
    </w:p>
    <w:p w14:paraId="28406A75" w14:textId="77777777" w:rsidR="00B77490" w:rsidRPr="0004217A" w:rsidRDefault="00B77490" w:rsidP="00A96A43">
      <w:pPr>
        <w:pStyle w:val="ListParagraph"/>
        <w:numPr>
          <w:ilvl w:val="0"/>
          <w:numId w:val="10"/>
        </w:numPr>
        <w:tabs>
          <w:tab w:val="left" w:pos="-720"/>
          <w:tab w:val="left" w:pos="1080"/>
        </w:tabs>
        <w:suppressAutoHyphens/>
        <w:ind w:firstLine="0"/>
        <w:rPr>
          <w:rFonts w:ascii="MetaPlus" w:hAnsi="MetaPlus" w:cs="Arial"/>
        </w:rPr>
      </w:pPr>
      <w:r w:rsidRPr="0004217A">
        <w:rPr>
          <w:rFonts w:ascii="MetaPlus" w:hAnsi="MetaPlus" w:cs="Arial"/>
        </w:rPr>
        <w:t>Benefits will be paid according to the following table:</w:t>
      </w:r>
    </w:p>
    <w:tbl>
      <w:tblPr>
        <w:tblpPr w:leftFromText="171" w:rightFromText="171" w:vertAnchor="text" w:horzAnchor="margin" w:tblpXSpec="center" w:tblpY="172"/>
        <w:tblW w:w="9080" w:type="dxa"/>
        <w:tblCellMar>
          <w:left w:w="0" w:type="dxa"/>
          <w:right w:w="0" w:type="dxa"/>
        </w:tblCellMar>
        <w:tblLook w:val="04A0" w:firstRow="1" w:lastRow="0" w:firstColumn="1" w:lastColumn="0" w:noHBand="0" w:noVBand="1"/>
      </w:tblPr>
      <w:tblGrid>
        <w:gridCol w:w="3245"/>
        <w:gridCol w:w="3196"/>
        <w:gridCol w:w="2639"/>
      </w:tblGrid>
      <w:tr w:rsidR="00B77490" w:rsidRPr="0004217A" w14:paraId="6A4BF3B2" w14:textId="77777777" w:rsidTr="00A96A43">
        <w:tc>
          <w:tcPr>
            <w:tcW w:w="3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40D37C" w14:textId="77777777" w:rsidR="00B77490" w:rsidRPr="0004217A" w:rsidRDefault="00B77490" w:rsidP="00A96A43">
            <w:pPr>
              <w:tabs>
                <w:tab w:val="left" w:pos="1080"/>
              </w:tabs>
              <w:rPr>
                <w:rFonts w:ascii="MetaPlus" w:hAnsi="MetaPlus"/>
              </w:rPr>
            </w:pPr>
            <w:r w:rsidRPr="0004217A">
              <w:rPr>
                <w:rFonts w:ascii="MetaPlus" w:hAnsi="MetaPlus"/>
              </w:rPr>
              <w:t>Years of Service</w:t>
            </w:r>
          </w:p>
        </w:tc>
        <w:tc>
          <w:tcPr>
            <w:tcW w:w="3196" w:type="dxa"/>
            <w:tcBorders>
              <w:top w:val="single" w:sz="8" w:space="0" w:color="auto"/>
              <w:left w:val="nil"/>
              <w:bottom w:val="single" w:sz="8" w:space="0" w:color="auto"/>
              <w:right w:val="single" w:sz="4" w:space="0" w:color="auto"/>
            </w:tcBorders>
          </w:tcPr>
          <w:p w14:paraId="33FE12BD" w14:textId="77777777" w:rsidR="00B77490" w:rsidRPr="0004217A" w:rsidRDefault="00B77490" w:rsidP="00A96A43">
            <w:pPr>
              <w:tabs>
                <w:tab w:val="left" w:pos="1080"/>
              </w:tabs>
              <w:rPr>
                <w:rFonts w:ascii="MetaPlus" w:hAnsi="MetaPlus"/>
              </w:rPr>
            </w:pPr>
            <w:r w:rsidRPr="0004217A">
              <w:rPr>
                <w:rFonts w:ascii="MetaPlus" w:hAnsi="MetaPlus"/>
              </w:rPr>
              <w:t>Accrual/pay period</w:t>
            </w:r>
          </w:p>
        </w:tc>
        <w:tc>
          <w:tcPr>
            <w:tcW w:w="26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521BC92" w14:textId="72F7B151" w:rsidR="00B77490" w:rsidRPr="0004217A" w:rsidRDefault="00B77490" w:rsidP="00A96A43">
            <w:pPr>
              <w:tabs>
                <w:tab w:val="left" w:pos="1080"/>
              </w:tabs>
              <w:rPr>
                <w:rFonts w:ascii="MetaPlus" w:hAnsi="MetaPlus"/>
              </w:rPr>
            </w:pPr>
            <w:r w:rsidRPr="0004217A">
              <w:rPr>
                <w:rFonts w:ascii="MetaPlus" w:hAnsi="MetaPlus"/>
              </w:rPr>
              <w:t>PTO total annually</w:t>
            </w:r>
            <w:r w:rsidR="00A96A43">
              <w:rPr>
                <w:rFonts w:ascii="MetaPlus" w:hAnsi="MetaPlus"/>
              </w:rPr>
              <w:t xml:space="preserve"> (based on a 40-hour work week)</w:t>
            </w:r>
          </w:p>
        </w:tc>
      </w:tr>
      <w:tr w:rsidR="00B77490" w:rsidRPr="0004217A" w14:paraId="42F5F4CC" w14:textId="77777777" w:rsidTr="00A96A43">
        <w:tc>
          <w:tcPr>
            <w:tcW w:w="3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D0D884" w14:textId="77777777" w:rsidR="00B77490" w:rsidRPr="0004217A" w:rsidRDefault="00B77490" w:rsidP="00A96A43">
            <w:pPr>
              <w:tabs>
                <w:tab w:val="left" w:pos="1080"/>
              </w:tabs>
              <w:rPr>
                <w:rFonts w:ascii="MetaPlus" w:hAnsi="MetaPlus"/>
              </w:rPr>
            </w:pPr>
            <w:r w:rsidRPr="0004217A">
              <w:rPr>
                <w:rFonts w:ascii="MetaPlus" w:hAnsi="MetaPlus"/>
              </w:rPr>
              <w:t>0-1 (available after 90 day probationary period)</w:t>
            </w:r>
          </w:p>
        </w:tc>
        <w:tc>
          <w:tcPr>
            <w:tcW w:w="3196" w:type="dxa"/>
            <w:tcBorders>
              <w:top w:val="nil"/>
              <w:left w:val="nil"/>
              <w:bottom w:val="single" w:sz="8" w:space="0" w:color="auto"/>
              <w:right w:val="single" w:sz="4" w:space="0" w:color="auto"/>
            </w:tcBorders>
          </w:tcPr>
          <w:p w14:paraId="2D0F2C87" w14:textId="77777777" w:rsidR="00B77490" w:rsidRPr="0004217A" w:rsidRDefault="00B77490" w:rsidP="00A96A43">
            <w:pPr>
              <w:tabs>
                <w:tab w:val="left" w:pos="1080"/>
              </w:tabs>
              <w:rPr>
                <w:rFonts w:ascii="MetaPlus" w:hAnsi="MetaPlus"/>
              </w:rPr>
            </w:pPr>
            <w:r w:rsidRPr="0004217A">
              <w:rPr>
                <w:rFonts w:ascii="MetaPlus" w:hAnsi="MetaPlus"/>
              </w:rPr>
              <w:t>3.0</w:t>
            </w:r>
          </w:p>
        </w:tc>
        <w:tc>
          <w:tcPr>
            <w:tcW w:w="26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A2BF229" w14:textId="77777777" w:rsidR="00B77490" w:rsidRPr="0004217A" w:rsidRDefault="00B77490" w:rsidP="00A96A43">
            <w:pPr>
              <w:tabs>
                <w:tab w:val="left" w:pos="1080"/>
              </w:tabs>
              <w:rPr>
                <w:rFonts w:ascii="MetaPlus" w:hAnsi="MetaPlus"/>
              </w:rPr>
            </w:pPr>
            <w:r w:rsidRPr="0004217A">
              <w:rPr>
                <w:rFonts w:ascii="MetaPlus" w:hAnsi="MetaPlus"/>
              </w:rPr>
              <w:t>78 hours</w:t>
            </w:r>
          </w:p>
        </w:tc>
      </w:tr>
      <w:tr w:rsidR="00B77490" w:rsidRPr="0004217A" w14:paraId="7C682654" w14:textId="77777777" w:rsidTr="00A96A43">
        <w:tc>
          <w:tcPr>
            <w:tcW w:w="3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BD1125" w14:textId="77777777" w:rsidR="00B77490" w:rsidRPr="0004217A" w:rsidRDefault="00B77490" w:rsidP="00A96A43">
            <w:pPr>
              <w:tabs>
                <w:tab w:val="left" w:pos="1080"/>
              </w:tabs>
              <w:rPr>
                <w:rFonts w:ascii="MetaPlus" w:hAnsi="MetaPlus"/>
              </w:rPr>
            </w:pPr>
            <w:r w:rsidRPr="0004217A">
              <w:rPr>
                <w:rFonts w:ascii="MetaPlus" w:hAnsi="MetaPlus"/>
              </w:rPr>
              <w:t>1-4</w:t>
            </w:r>
          </w:p>
        </w:tc>
        <w:tc>
          <w:tcPr>
            <w:tcW w:w="3196" w:type="dxa"/>
            <w:tcBorders>
              <w:top w:val="nil"/>
              <w:left w:val="nil"/>
              <w:bottom w:val="single" w:sz="8" w:space="0" w:color="auto"/>
              <w:right w:val="single" w:sz="4" w:space="0" w:color="auto"/>
            </w:tcBorders>
          </w:tcPr>
          <w:p w14:paraId="2047ACE2" w14:textId="77777777" w:rsidR="00B77490" w:rsidRPr="0004217A" w:rsidRDefault="00B77490" w:rsidP="00A96A43">
            <w:pPr>
              <w:tabs>
                <w:tab w:val="left" w:pos="1080"/>
              </w:tabs>
              <w:rPr>
                <w:rFonts w:ascii="MetaPlus" w:hAnsi="MetaPlus"/>
              </w:rPr>
            </w:pPr>
            <w:r w:rsidRPr="0004217A">
              <w:rPr>
                <w:rFonts w:ascii="MetaPlus" w:hAnsi="MetaPlus"/>
              </w:rPr>
              <w:t>4.25</w:t>
            </w:r>
          </w:p>
        </w:tc>
        <w:tc>
          <w:tcPr>
            <w:tcW w:w="26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8C01810" w14:textId="77777777" w:rsidR="00B77490" w:rsidRPr="0004217A" w:rsidRDefault="00B77490" w:rsidP="00A96A43">
            <w:pPr>
              <w:tabs>
                <w:tab w:val="left" w:pos="1080"/>
              </w:tabs>
              <w:rPr>
                <w:rFonts w:ascii="MetaPlus" w:hAnsi="MetaPlus"/>
              </w:rPr>
            </w:pPr>
            <w:r w:rsidRPr="0004217A">
              <w:rPr>
                <w:rFonts w:ascii="MetaPlus" w:hAnsi="MetaPlus"/>
              </w:rPr>
              <w:t>110.5 hours</w:t>
            </w:r>
          </w:p>
        </w:tc>
      </w:tr>
      <w:tr w:rsidR="00B77490" w:rsidRPr="0004217A" w14:paraId="0C84D839" w14:textId="77777777" w:rsidTr="00A96A43">
        <w:tc>
          <w:tcPr>
            <w:tcW w:w="3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9362EB" w14:textId="77777777" w:rsidR="00B77490" w:rsidRPr="0004217A" w:rsidRDefault="00B77490" w:rsidP="00A96A43">
            <w:pPr>
              <w:tabs>
                <w:tab w:val="left" w:pos="1080"/>
              </w:tabs>
              <w:rPr>
                <w:rFonts w:ascii="MetaPlus" w:hAnsi="MetaPlus"/>
              </w:rPr>
            </w:pPr>
            <w:r w:rsidRPr="0004217A">
              <w:rPr>
                <w:rFonts w:ascii="MetaPlus" w:hAnsi="MetaPlus"/>
              </w:rPr>
              <w:t>5-9</w:t>
            </w:r>
          </w:p>
        </w:tc>
        <w:tc>
          <w:tcPr>
            <w:tcW w:w="3196" w:type="dxa"/>
            <w:tcBorders>
              <w:top w:val="nil"/>
              <w:left w:val="nil"/>
              <w:bottom w:val="single" w:sz="8" w:space="0" w:color="auto"/>
              <w:right w:val="single" w:sz="4" w:space="0" w:color="auto"/>
            </w:tcBorders>
          </w:tcPr>
          <w:p w14:paraId="2B46BBB2" w14:textId="77777777" w:rsidR="00B77490" w:rsidRPr="0004217A" w:rsidRDefault="00B77490" w:rsidP="00A96A43">
            <w:pPr>
              <w:tabs>
                <w:tab w:val="left" w:pos="1080"/>
              </w:tabs>
              <w:rPr>
                <w:rFonts w:ascii="MetaPlus" w:hAnsi="MetaPlus"/>
              </w:rPr>
            </w:pPr>
            <w:r w:rsidRPr="0004217A">
              <w:rPr>
                <w:rFonts w:ascii="MetaPlus" w:hAnsi="MetaPlus"/>
              </w:rPr>
              <w:t>6</w:t>
            </w:r>
          </w:p>
        </w:tc>
        <w:tc>
          <w:tcPr>
            <w:tcW w:w="26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39B6BD6" w14:textId="77777777" w:rsidR="00B77490" w:rsidRPr="0004217A" w:rsidRDefault="00B77490" w:rsidP="00A96A43">
            <w:pPr>
              <w:tabs>
                <w:tab w:val="left" w:pos="1080"/>
              </w:tabs>
              <w:rPr>
                <w:rFonts w:ascii="MetaPlus" w:hAnsi="MetaPlus"/>
              </w:rPr>
            </w:pPr>
            <w:r w:rsidRPr="0004217A">
              <w:rPr>
                <w:rFonts w:ascii="MetaPlus" w:hAnsi="MetaPlus"/>
              </w:rPr>
              <w:t>156 hours</w:t>
            </w:r>
          </w:p>
        </w:tc>
      </w:tr>
      <w:tr w:rsidR="00B77490" w:rsidRPr="0004217A" w14:paraId="11B8C281" w14:textId="77777777" w:rsidTr="00A96A43">
        <w:tc>
          <w:tcPr>
            <w:tcW w:w="3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7B043" w14:textId="77777777" w:rsidR="00B77490" w:rsidRPr="0004217A" w:rsidRDefault="00B77490" w:rsidP="00A96A43">
            <w:pPr>
              <w:tabs>
                <w:tab w:val="left" w:pos="1080"/>
              </w:tabs>
              <w:rPr>
                <w:rFonts w:ascii="MetaPlus" w:hAnsi="MetaPlus"/>
              </w:rPr>
            </w:pPr>
            <w:r w:rsidRPr="0004217A">
              <w:rPr>
                <w:rFonts w:ascii="MetaPlus" w:hAnsi="MetaPlus"/>
              </w:rPr>
              <w:t>10-14</w:t>
            </w:r>
          </w:p>
        </w:tc>
        <w:tc>
          <w:tcPr>
            <w:tcW w:w="3196" w:type="dxa"/>
            <w:tcBorders>
              <w:top w:val="nil"/>
              <w:left w:val="nil"/>
              <w:bottom w:val="single" w:sz="8" w:space="0" w:color="auto"/>
              <w:right w:val="single" w:sz="4" w:space="0" w:color="auto"/>
            </w:tcBorders>
          </w:tcPr>
          <w:p w14:paraId="27E1E4F7" w14:textId="55E4E819" w:rsidR="00B77490" w:rsidRPr="0004217A" w:rsidRDefault="00B77490" w:rsidP="00A96A43">
            <w:pPr>
              <w:tabs>
                <w:tab w:val="left" w:pos="1080"/>
              </w:tabs>
              <w:rPr>
                <w:rFonts w:ascii="MetaPlus" w:hAnsi="MetaPlus"/>
              </w:rPr>
            </w:pPr>
            <w:r w:rsidRPr="0004217A">
              <w:rPr>
                <w:rFonts w:ascii="MetaPlus" w:hAnsi="MetaPlus"/>
              </w:rPr>
              <w:t>7</w:t>
            </w:r>
            <w:r w:rsidR="009B2F30">
              <w:rPr>
                <w:rFonts w:ascii="MetaPlus" w:hAnsi="MetaPlus"/>
              </w:rPr>
              <w:t>.25</w:t>
            </w:r>
          </w:p>
        </w:tc>
        <w:tc>
          <w:tcPr>
            <w:tcW w:w="26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0199D6B" w14:textId="02D42930" w:rsidR="00B77490" w:rsidRPr="0004217A" w:rsidRDefault="009B2F30" w:rsidP="00A96A43">
            <w:pPr>
              <w:tabs>
                <w:tab w:val="left" w:pos="1080"/>
              </w:tabs>
              <w:rPr>
                <w:rFonts w:ascii="MetaPlus" w:hAnsi="MetaPlus"/>
              </w:rPr>
            </w:pPr>
            <w:r>
              <w:rPr>
                <w:rFonts w:ascii="MetaPlus" w:hAnsi="MetaPlus"/>
              </w:rPr>
              <w:t>188.5</w:t>
            </w:r>
            <w:r w:rsidR="009F3980" w:rsidRPr="0004217A">
              <w:rPr>
                <w:rFonts w:ascii="MetaPlus" w:hAnsi="MetaPlus"/>
              </w:rPr>
              <w:t xml:space="preserve"> hours</w:t>
            </w:r>
          </w:p>
        </w:tc>
      </w:tr>
      <w:tr w:rsidR="00B77490" w:rsidRPr="0004217A" w14:paraId="23572335" w14:textId="77777777" w:rsidTr="00A96A43">
        <w:trPr>
          <w:trHeight w:val="334"/>
        </w:trPr>
        <w:tc>
          <w:tcPr>
            <w:tcW w:w="324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0A7DEA" w14:textId="77777777" w:rsidR="00B77490" w:rsidRPr="0004217A" w:rsidRDefault="00B77490" w:rsidP="00A96A43">
            <w:pPr>
              <w:tabs>
                <w:tab w:val="left" w:pos="1080"/>
              </w:tabs>
              <w:rPr>
                <w:rFonts w:ascii="MetaPlus" w:hAnsi="MetaPlus"/>
              </w:rPr>
            </w:pPr>
            <w:r w:rsidRPr="0004217A">
              <w:rPr>
                <w:rFonts w:ascii="MetaPlus" w:hAnsi="MetaPlus"/>
              </w:rPr>
              <w:t>15-19</w:t>
            </w:r>
          </w:p>
        </w:tc>
        <w:tc>
          <w:tcPr>
            <w:tcW w:w="3196" w:type="dxa"/>
            <w:tcBorders>
              <w:top w:val="nil"/>
              <w:left w:val="nil"/>
              <w:bottom w:val="single" w:sz="8" w:space="0" w:color="auto"/>
              <w:right w:val="single" w:sz="4" w:space="0" w:color="auto"/>
            </w:tcBorders>
          </w:tcPr>
          <w:p w14:paraId="458D7CE8" w14:textId="77777777" w:rsidR="00B77490" w:rsidRPr="0004217A" w:rsidRDefault="00B77490" w:rsidP="00A96A43">
            <w:pPr>
              <w:tabs>
                <w:tab w:val="left" w:pos="1080"/>
              </w:tabs>
              <w:rPr>
                <w:rFonts w:ascii="MetaPlus" w:hAnsi="MetaPlus"/>
              </w:rPr>
            </w:pPr>
            <w:r w:rsidRPr="0004217A">
              <w:rPr>
                <w:rFonts w:ascii="MetaPlus" w:hAnsi="MetaPlus"/>
              </w:rPr>
              <w:t>8</w:t>
            </w:r>
          </w:p>
        </w:tc>
        <w:tc>
          <w:tcPr>
            <w:tcW w:w="263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5FFDB6B5" w14:textId="2C405508" w:rsidR="00B77490" w:rsidRPr="0004217A" w:rsidRDefault="009F3980" w:rsidP="00A96A43">
            <w:pPr>
              <w:tabs>
                <w:tab w:val="left" w:pos="1080"/>
              </w:tabs>
              <w:rPr>
                <w:rFonts w:ascii="MetaPlus" w:hAnsi="MetaPlus"/>
              </w:rPr>
            </w:pPr>
            <w:r w:rsidRPr="0004217A">
              <w:rPr>
                <w:rFonts w:ascii="MetaPlus" w:hAnsi="MetaPlus"/>
              </w:rPr>
              <w:t>208 hours</w:t>
            </w:r>
          </w:p>
        </w:tc>
      </w:tr>
      <w:tr w:rsidR="00B77490" w:rsidRPr="0004217A" w14:paraId="074F1FFD" w14:textId="77777777" w:rsidTr="00A96A43">
        <w:tc>
          <w:tcPr>
            <w:tcW w:w="3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E7FD8" w14:textId="77777777" w:rsidR="00B77490" w:rsidRPr="0004217A" w:rsidRDefault="00B77490" w:rsidP="00A96A43">
            <w:pPr>
              <w:tabs>
                <w:tab w:val="left" w:pos="1080"/>
              </w:tabs>
              <w:rPr>
                <w:rFonts w:ascii="MetaPlus" w:hAnsi="MetaPlus"/>
              </w:rPr>
            </w:pPr>
            <w:r w:rsidRPr="0004217A">
              <w:rPr>
                <w:rFonts w:ascii="MetaPlus" w:hAnsi="MetaPlus"/>
              </w:rPr>
              <w:t>20+</w:t>
            </w:r>
          </w:p>
        </w:tc>
        <w:tc>
          <w:tcPr>
            <w:tcW w:w="3196" w:type="dxa"/>
            <w:tcBorders>
              <w:top w:val="nil"/>
              <w:left w:val="nil"/>
              <w:bottom w:val="single" w:sz="8" w:space="0" w:color="auto"/>
              <w:right w:val="single" w:sz="4" w:space="0" w:color="auto"/>
            </w:tcBorders>
          </w:tcPr>
          <w:p w14:paraId="38AB6845" w14:textId="77777777" w:rsidR="00B77490" w:rsidRPr="0004217A" w:rsidRDefault="00B77490" w:rsidP="00A96A43">
            <w:pPr>
              <w:tabs>
                <w:tab w:val="left" w:pos="1080"/>
              </w:tabs>
              <w:rPr>
                <w:rFonts w:ascii="MetaPlus" w:hAnsi="MetaPlus"/>
              </w:rPr>
            </w:pPr>
            <w:r w:rsidRPr="0004217A">
              <w:rPr>
                <w:rFonts w:ascii="MetaPlus" w:hAnsi="MetaPlus"/>
              </w:rPr>
              <w:t>9</w:t>
            </w:r>
          </w:p>
        </w:tc>
        <w:tc>
          <w:tcPr>
            <w:tcW w:w="2639"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22CC0100" w14:textId="338CE971" w:rsidR="00B77490" w:rsidRPr="0004217A" w:rsidRDefault="003610C9" w:rsidP="00A96A43">
            <w:pPr>
              <w:tabs>
                <w:tab w:val="left" w:pos="1080"/>
              </w:tabs>
              <w:rPr>
                <w:rFonts w:ascii="MetaPlus" w:hAnsi="MetaPlus"/>
              </w:rPr>
            </w:pPr>
            <w:r w:rsidRPr="0004217A">
              <w:rPr>
                <w:rFonts w:ascii="MetaPlus" w:hAnsi="MetaPlus"/>
              </w:rPr>
              <w:t>234</w:t>
            </w:r>
            <w:r w:rsidR="004F6C26" w:rsidRPr="0004217A">
              <w:rPr>
                <w:rFonts w:ascii="MetaPlus" w:hAnsi="MetaPlus"/>
              </w:rPr>
              <w:t xml:space="preserve"> </w:t>
            </w:r>
            <w:r w:rsidR="00B77490" w:rsidRPr="0004217A">
              <w:rPr>
                <w:rFonts w:ascii="MetaPlus" w:hAnsi="MetaPlus"/>
              </w:rPr>
              <w:t>hours</w:t>
            </w:r>
          </w:p>
        </w:tc>
      </w:tr>
    </w:tbl>
    <w:p w14:paraId="018AEF3A" w14:textId="77777777" w:rsidR="00B77490" w:rsidRPr="0004217A" w:rsidRDefault="00B77490" w:rsidP="00A96A43">
      <w:pPr>
        <w:tabs>
          <w:tab w:val="left" w:pos="-720"/>
          <w:tab w:val="left" w:pos="1080"/>
        </w:tabs>
        <w:suppressAutoHyphens/>
        <w:rPr>
          <w:rFonts w:ascii="MetaPlus" w:hAnsi="MetaPlus" w:cs="Arial"/>
        </w:rPr>
      </w:pPr>
    </w:p>
    <w:p w14:paraId="4A082E08" w14:textId="77777777" w:rsidR="00B77490" w:rsidRPr="0004217A" w:rsidRDefault="00B77490" w:rsidP="00A96A43">
      <w:pPr>
        <w:tabs>
          <w:tab w:val="left" w:pos="-720"/>
          <w:tab w:val="left" w:pos="1080"/>
        </w:tabs>
        <w:suppressAutoHyphens/>
        <w:rPr>
          <w:rFonts w:ascii="MetaPlus" w:hAnsi="MetaPlus" w:cs="Arial"/>
        </w:rPr>
      </w:pPr>
    </w:p>
    <w:p w14:paraId="36DAB7F5" w14:textId="77777777" w:rsidR="00B77490" w:rsidRPr="0004217A" w:rsidRDefault="00B77490" w:rsidP="00A96A43">
      <w:pPr>
        <w:tabs>
          <w:tab w:val="left" w:pos="-720"/>
          <w:tab w:val="left" w:pos="1080"/>
        </w:tabs>
        <w:suppressAutoHyphens/>
        <w:rPr>
          <w:rFonts w:ascii="MetaPlus" w:hAnsi="MetaPlus" w:cs="Arial"/>
        </w:rPr>
      </w:pPr>
    </w:p>
    <w:p w14:paraId="7FD00924" w14:textId="77777777" w:rsidR="00B77490" w:rsidRPr="0004217A" w:rsidRDefault="00B77490" w:rsidP="00A96A43">
      <w:pPr>
        <w:tabs>
          <w:tab w:val="left" w:pos="-720"/>
          <w:tab w:val="left" w:pos="1080"/>
        </w:tabs>
        <w:suppressAutoHyphens/>
        <w:rPr>
          <w:rFonts w:ascii="MetaPlus" w:hAnsi="MetaPlus" w:cs="Arial"/>
        </w:rPr>
      </w:pPr>
    </w:p>
    <w:p w14:paraId="6AFBB3CB" w14:textId="77777777" w:rsidR="00B77490" w:rsidRPr="0004217A" w:rsidRDefault="00B77490" w:rsidP="00A96A43">
      <w:pPr>
        <w:tabs>
          <w:tab w:val="left" w:pos="-720"/>
          <w:tab w:val="left" w:pos="1080"/>
        </w:tabs>
        <w:suppressAutoHyphens/>
        <w:rPr>
          <w:rFonts w:ascii="MetaPlus" w:hAnsi="MetaPlus" w:cs="Arial"/>
        </w:rPr>
      </w:pPr>
    </w:p>
    <w:p w14:paraId="552D6D8D" w14:textId="77777777" w:rsidR="00B77490" w:rsidRPr="0004217A" w:rsidRDefault="00B77490" w:rsidP="00A96A43">
      <w:pPr>
        <w:tabs>
          <w:tab w:val="left" w:pos="-720"/>
          <w:tab w:val="left" w:pos="1080"/>
        </w:tabs>
        <w:suppressAutoHyphens/>
        <w:rPr>
          <w:rFonts w:ascii="MetaPlus" w:hAnsi="MetaPlus" w:cs="Arial"/>
        </w:rPr>
      </w:pPr>
    </w:p>
    <w:p w14:paraId="4AD0AF56" w14:textId="77777777" w:rsidR="00B77490" w:rsidRPr="0004217A" w:rsidRDefault="00B77490" w:rsidP="00A96A43">
      <w:pPr>
        <w:tabs>
          <w:tab w:val="left" w:pos="-720"/>
          <w:tab w:val="left" w:pos="1080"/>
        </w:tabs>
        <w:suppressAutoHyphens/>
        <w:rPr>
          <w:rFonts w:ascii="MetaPlus" w:hAnsi="MetaPlus" w:cs="Arial"/>
        </w:rPr>
      </w:pPr>
    </w:p>
    <w:p w14:paraId="42E34C69" w14:textId="77777777" w:rsidR="00B77490" w:rsidRPr="0004217A" w:rsidRDefault="00B77490" w:rsidP="00A96A43">
      <w:pPr>
        <w:tabs>
          <w:tab w:val="left" w:pos="-720"/>
          <w:tab w:val="left" w:pos="1080"/>
        </w:tabs>
        <w:suppressAutoHyphens/>
        <w:rPr>
          <w:rFonts w:ascii="MetaPlus" w:hAnsi="MetaPlus" w:cs="Arial"/>
        </w:rPr>
      </w:pPr>
    </w:p>
    <w:p w14:paraId="24F72DA4" w14:textId="77777777" w:rsidR="00B77490" w:rsidRPr="0004217A" w:rsidRDefault="00B77490" w:rsidP="00A96A43">
      <w:pPr>
        <w:tabs>
          <w:tab w:val="left" w:pos="-720"/>
          <w:tab w:val="left" w:pos="1080"/>
        </w:tabs>
        <w:suppressAutoHyphens/>
        <w:rPr>
          <w:rFonts w:ascii="MetaPlus" w:hAnsi="MetaPlus" w:cs="Arial"/>
        </w:rPr>
      </w:pPr>
    </w:p>
    <w:p w14:paraId="50C12523" w14:textId="77777777" w:rsidR="00A96A43" w:rsidRDefault="00A96A43" w:rsidP="00A96A43">
      <w:pPr>
        <w:tabs>
          <w:tab w:val="left" w:pos="-720"/>
          <w:tab w:val="left" w:pos="1080"/>
        </w:tabs>
        <w:suppressAutoHyphens/>
        <w:rPr>
          <w:rFonts w:ascii="MetaPlus" w:hAnsi="MetaPlus" w:cs="Arial"/>
        </w:rPr>
      </w:pPr>
    </w:p>
    <w:p w14:paraId="235A72E1" w14:textId="77777777" w:rsidR="00A96A43" w:rsidRDefault="00A96A43" w:rsidP="00A96A43">
      <w:pPr>
        <w:tabs>
          <w:tab w:val="left" w:pos="-720"/>
          <w:tab w:val="left" w:pos="1080"/>
        </w:tabs>
        <w:suppressAutoHyphens/>
        <w:ind w:left="720"/>
        <w:rPr>
          <w:rFonts w:ascii="MetaPlus" w:hAnsi="MetaPlus" w:cs="Arial"/>
        </w:rPr>
      </w:pPr>
    </w:p>
    <w:p w14:paraId="5FF5DE5B" w14:textId="77777777" w:rsidR="00A96A43" w:rsidRDefault="00A96A43" w:rsidP="00A96A43">
      <w:pPr>
        <w:tabs>
          <w:tab w:val="left" w:pos="-720"/>
          <w:tab w:val="left" w:pos="1080"/>
        </w:tabs>
        <w:suppressAutoHyphens/>
        <w:ind w:left="720"/>
        <w:rPr>
          <w:rFonts w:ascii="MetaPlus" w:hAnsi="MetaPlus" w:cs="Arial"/>
        </w:rPr>
      </w:pPr>
    </w:p>
    <w:p w14:paraId="399EA9B8" w14:textId="7899C110" w:rsidR="00B77490" w:rsidRPr="0004217A" w:rsidRDefault="00B77490" w:rsidP="00A96A43">
      <w:pPr>
        <w:tabs>
          <w:tab w:val="left" w:pos="-720"/>
          <w:tab w:val="left" w:pos="1080"/>
        </w:tabs>
        <w:suppressAutoHyphens/>
        <w:ind w:left="1080"/>
        <w:rPr>
          <w:rFonts w:ascii="MetaPlus" w:hAnsi="MetaPlus" w:cs="Arial"/>
        </w:rPr>
      </w:pPr>
      <w:r w:rsidRPr="0004217A">
        <w:rPr>
          <w:rFonts w:ascii="MetaPlus" w:hAnsi="MetaPlus" w:cs="Arial"/>
        </w:rPr>
        <w:t>Staff must request their PTO in a timely way.  It is optimal to make requests a month in advance to allow for planning of substitutes and to ensure approval of the request.  Later requests will be accommodated if possible, though not guaranteed.  Plan ahead to avoid this circumstance.</w:t>
      </w:r>
    </w:p>
    <w:p w14:paraId="16E1DA14" w14:textId="77777777" w:rsidR="00B77490" w:rsidRPr="0004217A" w:rsidRDefault="00B77490" w:rsidP="00A96A43">
      <w:pPr>
        <w:tabs>
          <w:tab w:val="left" w:pos="-720"/>
          <w:tab w:val="left" w:pos="1080"/>
        </w:tabs>
        <w:suppressAutoHyphens/>
        <w:rPr>
          <w:rFonts w:ascii="MetaPlus" w:hAnsi="MetaPlus" w:cs="Arial"/>
        </w:rPr>
      </w:pPr>
    </w:p>
    <w:p w14:paraId="3D907527" w14:textId="77777777" w:rsidR="00A96A43" w:rsidRDefault="00B77490" w:rsidP="00A96A43">
      <w:pPr>
        <w:pStyle w:val="ListParagraph"/>
        <w:numPr>
          <w:ilvl w:val="0"/>
          <w:numId w:val="10"/>
        </w:numPr>
        <w:tabs>
          <w:tab w:val="left" w:pos="-720"/>
          <w:tab w:val="left" w:pos="1080"/>
        </w:tabs>
        <w:suppressAutoHyphens/>
        <w:ind w:firstLine="0"/>
        <w:rPr>
          <w:rFonts w:ascii="MetaPlus" w:hAnsi="MetaPlus" w:cs="Arial"/>
        </w:rPr>
      </w:pPr>
      <w:r w:rsidRPr="0004217A">
        <w:rPr>
          <w:rFonts w:ascii="MetaPlus" w:hAnsi="MetaPlus" w:cs="Arial"/>
        </w:rPr>
        <w:t xml:space="preserve">Actual hours of PTO days are equivalent to the regular employee's workweek.  For example, if an </w:t>
      </w:r>
    </w:p>
    <w:p w14:paraId="7177E9C2" w14:textId="3A80F52B" w:rsidR="00B77490" w:rsidRPr="0004217A" w:rsidRDefault="00B77490" w:rsidP="00A96A43">
      <w:pPr>
        <w:pStyle w:val="ListParagraph"/>
        <w:tabs>
          <w:tab w:val="left" w:pos="-720"/>
          <w:tab w:val="left" w:pos="1080"/>
        </w:tabs>
        <w:suppressAutoHyphens/>
        <w:ind w:left="1080"/>
        <w:rPr>
          <w:rFonts w:ascii="MetaPlus" w:hAnsi="MetaPlus" w:cs="Arial"/>
        </w:rPr>
      </w:pPr>
      <w:proofErr w:type="gramStart"/>
      <w:r w:rsidRPr="0004217A">
        <w:rPr>
          <w:rFonts w:ascii="MetaPlus" w:hAnsi="MetaPlus" w:cs="Arial"/>
        </w:rPr>
        <w:lastRenderedPageBreak/>
        <w:t>employee's</w:t>
      </w:r>
      <w:proofErr w:type="gramEnd"/>
      <w:r w:rsidRPr="0004217A">
        <w:rPr>
          <w:rFonts w:ascii="MetaPlus" w:hAnsi="MetaPlus" w:cs="Arial"/>
        </w:rPr>
        <w:t xml:space="preserve"> scheduled workweek is thirty (30) hours; the PTO pay for that week is thirty (30) hours.</w:t>
      </w:r>
    </w:p>
    <w:p w14:paraId="5F9ACAB0" w14:textId="77777777" w:rsidR="00A96A43" w:rsidRDefault="00B77490" w:rsidP="00A96A43">
      <w:pPr>
        <w:pStyle w:val="ListParagraph"/>
        <w:numPr>
          <w:ilvl w:val="0"/>
          <w:numId w:val="10"/>
        </w:numPr>
        <w:tabs>
          <w:tab w:val="left" w:pos="-720"/>
          <w:tab w:val="left" w:pos="1080"/>
        </w:tabs>
        <w:suppressAutoHyphens/>
        <w:ind w:firstLine="0"/>
        <w:rPr>
          <w:rFonts w:ascii="MetaPlus" w:hAnsi="MetaPlus" w:cs="Arial"/>
        </w:rPr>
      </w:pPr>
      <w:r w:rsidRPr="0004217A">
        <w:rPr>
          <w:rFonts w:ascii="MetaPlus" w:hAnsi="MetaPlus" w:cs="Arial"/>
        </w:rPr>
        <w:t xml:space="preserve">Years of service include all time continuously served as </w:t>
      </w:r>
      <w:r w:rsidR="00DE4E19" w:rsidRPr="0004217A">
        <w:rPr>
          <w:rFonts w:ascii="MetaPlus" w:hAnsi="MetaPlus" w:cs="Arial"/>
        </w:rPr>
        <w:t>a permanent full-time em</w:t>
      </w:r>
      <w:r w:rsidR="00A96A43">
        <w:rPr>
          <w:rFonts w:ascii="MetaPlus" w:hAnsi="MetaPlus" w:cs="Arial"/>
        </w:rPr>
        <w:t xml:space="preserve">ployee ay </w:t>
      </w:r>
    </w:p>
    <w:p w14:paraId="204FB608" w14:textId="59B5E584" w:rsidR="00B77490" w:rsidRPr="0004217A" w:rsidRDefault="00A96A43" w:rsidP="00A96A43">
      <w:pPr>
        <w:pStyle w:val="ListParagraph"/>
        <w:tabs>
          <w:tab w:val="left" w:pos="-720"/>
          <w:tab w:val="left" w:pos="1080"/>
        </w:tabs>
        <w:suppressAutoHyphens/>
        <w:ind w:left="810"/>
        <w:rPr>
          <w:rFonts w:ascii="MetaPlus" w:hAnsi="MetaPlus" w:cs="Arial"/>
        </w:rPr>
      </w:pPr>
      <w:r>
        <w:rPr>
          <w:rFonts w:ascii="MetaPlus" w:hAnsi="MetaPlus" w:cs="Arial"/>
        </w:rPr>
        <w:tab/>
      </w:r>
      <w:r w:rsidR="00B77490" w:rsidRPr="0004217A">
        <w:rPr>
          <w:rFonts w:ascii="MetaPlus" w:hAnsi="MetaPlus" w:cs="Arial"/>
        </w:rPr>
        <w:t>Monroe County United Ministries.</w:t>
      </w:r>
    </w:p>
    <w:p w14:paraId="3232CBC0" w14:textId="77777777" w:rsidR="00A96A43" w:rsidRDefault="00B77490" w:rsidP="00A96A43">
      <w:pPr>
        <w:pStyle w:val="ListParagraph"/>
        <w:numPr>
          <w:ilvl w:val="0"/>
          <w:numId w:val="10"/>
        </w:numPr>
        <w:tabs>
          <w:tab w:val="left" w:pos="-720"/>
          <w:tab w:val="left" w:pos="1080"/>
        </w:tabs>
        <w:suppressAutoHyphens/>
        <w:ind w:firstLine="0"/>
        <w:rPr>
          <w:rFonts w:ascii="MetaPlus" w:hAnsi="MetaPlus" w:cs="Arial"/>
        </w:rPr>
      </w:pPr>
      <w:r w:rsidRPr="0004217A">
        <w:rPr>
          <w:rFonts w:ascii="MetaPlus" w:hAnsi="MetaPlus" w:cs="Arial"/>
        </w:rPr>
        <w:t xml:space="preserve">MCUM </w:t>
      </w:r>
      <w:r w:rsidR="00A96A43">
        <w:rPr>
          <w:rFonts w:ascii="MetaPlus" w:hAnsi="MetaPlus" w:cs="Arial"/>
        </w:rPr>
        <w:t>may be</w:t>
      </w:r>
      <w:r w:rsidRPr="0004217A">
        <w:rPr>
          <w:rFonts w:ascii="MetaPlus" w:hAnsi="MetaPlus" w:cs="Arial"/>
        </w:rPr>
        <w:t xml:space="preserve"> close</w:t>
      </w:r>
      <w:r w:rsidR="00A96A43">
        <w:rPr>
          <w:rFonts w:ascii="MetaPlus" w:hAnsi="MetaPlus" w:cs="Arial"/>
        </w:rPr>
        <w:t>d</w:t>
      </w:r>
      <w:r w:rsidRPr="0004217A">
        <w:rPr>
          <w:rFonts w:ascii="MetaPlus" w:hAnsi="MetaPlus" w:cs="Arial"/>
        </w:rPr>
        <w:t xml:space="preserve"> between Christmas and New Year’s Day.  Staff should plan ahead to avoid </w:t>
      </w:r>
    </w:p>
    <w:p w14:paraId="2D0722CE" w14:textId="03F60B8B" w:rsidR="00B77490" w:rsidRPr="0004217A" w:rsidRDefault="00A96A43" w:rsidP="00A96A43">
      <w:pPr>
        <w:pStyle w:val="ListParagraph"/>
        <w:tabs>
          <w:tab w:val="left" w:pos="-720"/>
          <w:tab w:val="left" w:pos="1080"/>
        </w:tabs>
        <w:suppressAutoHyphens/>
        <w:ind w:left="810"/>
        <w:rPr>
          <w:rFonts w:ascii="MetaPlus" w:hAnsi="MetaPlus" w:cs="Arial"/>
        </w:rPr>
      </w:pPr>
      <w:r>
        <w:rPr>
          <w:rFonts w:ascii="MetaPlus" w:hAnsi="MetaPlus" w:cs="Arial"/>
        </w:rPr>
        <w:tab/>
      </w:r>
      <w:proofErr w:type="gramStart"/>
      <w:r w:rsidR="00B77490" w:rsidRPr="0004217A">
        <w:rPr>
          <w:rFonts w:ascii="MetaPlus" w:hAnsi="MetaPlus" w:cs="Arial"/>
        </w:rPr>
        <w:t>unpaid</w:t>
      </w:r>
      <w:proofErr w:type="gramEnd"/>
      <w:r w:rsidR="00B77490" w:rsidRPr="0004217A">
        <w:rPr>
          <w:rFonts w:ascii="MetaPlus" w:hAnsi="MetaPlus" w:cs="Arial"/>
        </w:rPr>
        <w:t xml:space="preserve"> days during this critical period.  </w:t>
      </w:r>
      <w:proofErr w:type="gramStart"/>
      <w:r>
        <w:rPr>
          <w:rFonts w:ascii="MetaPlus" w:hAnsi="MetaPlus" w:cs="Arial"/>
        </w:rPr>
        <w:t>See #4.</w:t>
      </w:r>
      <w:proofErr w:type="gramEnd"/>
    </w:p>
    <w:p w14:paraId="05CF00C5" w14:textId="77777777" w:rsidR="00B77490" w:rsidRPr="0004217A" w:rsidRDefault="00B77490" w:rsidP="00A96A43">
      <w:pPr>
        <w:pStyle w:val="ListParagraph"/>
        <w:numPr>
          <w:ilvl w:val="0"/>
          <w:numId w:val="10"/>
        </w:numPr>
        <w:tabs>
          <w:tab w:val="left" w:pos="-720"/>
          <w:tab w:val="left" w:pos="1080"/>
        </w:tabs>
        <w:suppressAutoHyphens/>
        <w:ind w:firstLine="0"/>
        <w:rPr>
          <w:rFonts w:ascii="MetaPlus" w:hAnsi="MetaPlus" w:cs="Arial"/>
        </w:rPr>
      </w:pPr>
      <w:r w:rsidRPr="0004217A">
        <w:rPr>
          <w:rFonts w:ascii="MetaPlus" w:hAnsi="MetaPlus" w:cs="Arial"/>
        </w:rPr>
        <w:t xml:space="preserve">Paid time off must be exhausted before unpaid time off is given.  </w:t>
      </w:r>
    </w:p>
    <w:p w14:paraId="715D476D" w14:textId="77777777" w:rsidR="00B77490" w:rsidRPr="0004217A" w:rsidRDefault="00B77490" w:rsidP="00A96A43">
      <w:pPr>
        <w:pStyle w:val="ListParagraph"/>
        <w:numPr>
          <w:ilvl w:val="0"/>
          <w:numId w:val="10"/>
        </w:numPr>
        <w:tabs>
          <w:tab w:val="left" w:pos="-720"/>
          <w:tab w:val="left" w:pos="1080"/>
        </w:tabs>
        <w:suppressAutoHyphens/>
        <w:ind w:firstLine="0"/>
        <w:rPr>
          <w:rFonts w:ascii="MetaPlus" w:hAnsi="MetaPlus" w:cs="Arial"/>
        </w:rPr>
      </w:pPr>
      <w:r w:rsidRPr="0004217A">
        <w:rPr>
          <w:rFonts w:ascii="MetaPlus" w:hAnsi="MetaPlus" w:cs="Arial"/>
        </w:rPr>
        <w:t>Accrued PTO time must be used within six months of anniversary date or the time is forfeited.</w:t>
      </w:r>
    </w:p>
    <w:p w14:paraId="228A13D7" w14:textId="77777777" w:rsidR="00B77490" w:rsidRPr="0004217A" w:rsidRDefault="00B77490" w:rsidP="00A96A43">
      <w:pPr>
        <w:pStyle w:val="ListParagraph"/>
        <w:numPr>
          <w:ilvl w:val="0"/>
          <w:numId w:val="10"/>
        </w:numPr>
        <w:tabs>
          <w:tab w:val="left" w:pos="-720"/>
          <w:tab w:val="left" w:pos="1080"/>
        </w:tabs>
        <w:suppressAutoHyphens/>
        <w:ind w:firstLine="0"/>
        <w:rPr>
          <w:rFonts w:ascii="MetaPlus" w:hAnsi="MetaPlus" w:cs="Arial"/>
        </w:rPr>
      </w:pPr>
      <w:r w:rsidRPr="0004217A">
        <w:rPr>
          <w:rFonts w:ascii="MetaPlus" w:hAnsi="MetaPlus" w:cs="Arial"/>
        </w:rPr>
        <w:t>Employees may not request days off without pay if they have accrued paid time off.</w:t>
      </w:r>
      <w:bookmarkEnd w:id="22"/>
      <w:bookmarkEnd w:id="23"/>
      <w:bookmarkEnd w:id="24"/>
      <w:bookmarkEnd w:id="25"/>
      <w:bookmarkEnd w:id="26"/>
      <w:bookmarkEnd w:id="27"/>
    </w:p>
    <w:p w14:paraId="2627E0AB" w14:textId="77C7514F" w:rsidR="00B77490" w:rsidRPr="0004217A" w:rsidRDefault="00B72AB5" w:rsidP="00A96A43">
      <w:pPr>
        <w:pStyle w:val="Heading2"/>
        <w:ind w:firstLine="360"/>
        <w:rPr>
          <w:rFonts w:ascii="MetaPlus" w:hAnsi="MetaPlus"/>
        </w:rPr>
      </w:pPr>
      <w:bookmarkStart w:id="30" w:name="_Toc437356046"/>
      <w:r w:rsidRPr="0004217A">
        <w:rPr>
          <w:rFonts w:ascii="MetaPlus" w:hAnsi="MetaPlus"/>
        </w:rPr>
        <w:t>3</w:t>
      </w:r>
      <w:r w:rsidR="00B77490" w:rsidRPr="0004217A">
        <w:rPr>
          <w:rFonts w:ascii="MetaPlus" w:hAnsi="MetaPlus"/>
        </w:rPr>
        <w:t>.  Earned Personal Days</w:t>
      </w:r>
      <w:bookmarkEnd w:id="30"/>
    </w:p>
    <w:p w14:paraId="34874999" w14:textId="7BABE26F" w:rsidR="00B72AB5" w:rsidRPr="0004217A" w:rsidRDefault="00AE741B" w:rsidP="00A96A43">
      <w:pPr>
        <w:tabs>
          <w:tab w:val="left" w:pos="-720"/>
        </w:tabs>
        <w:suppressAutoHyphens/>
        <w:ind w:left="720"/>
        <w:rPr>
          <w:rFonts w:ascii="MetaPlus" w:hAnsi="MetaPlus"/>
        </w:rPr>
      </w:pPr>
      <w:r w:rsidRPr="0004217A">
        <w:rPr>
          <w:rFonts w:ascii="MetaPlus" w:hAnsi="MetaPlus"/>
        </w:rPr>
        <w:t>Employees have an opportunity to earn some additional days off based on their participation in certain events.  Upon request of their supervisor, if an employee works on Martin Luther King Day, the Spring Luncheon, during the Each One, Feed One food drive, or in “extra” outside-of-hours events like Trunk or Treat, etc., they may earn up to 24 hours of additional personal time.  This time is available for employees to take within 1 year of earning and will be paid off upon meeting the requirements for voluntary termination of employment.</w:t>
      </w:r>
    </w:p>
    <w:p w14:paraId="3E31406A" w14:textId="77777777" w:rsidR="00B72AB5" w:rsidRPr="0004217A" w:rsidRDefault="00B72AB5" w:rsidP="00A96A43">
      <w:pPr>
        <w:pStyle w:val="Heading2"/>
        <w:ind w:firstLine="360"/>
        <w:rPr>
          <w:rFonts w:ascii="MetaPlus" w:hAnsi="MetaPlus"/>
        </w:rPr>
      </w:pPr>
      <w:r w:rsidRPr="0004217A">
        <w:rPr>
          <w:rFonts w:ascii="MetaPlus" w:hAnsi="MetaPlus"/>
        </w:rPr>
        <w:t>4. Paid</w:t>
      </w:r>
      <w:r w:rsidRPr="0004217A">
        <w:rPr>
          <w:rFonts w:ascii="MetaPlus" w:hAnsi="MetaPlus"/>
          <w:color w:val="FF0000"/>
        </w:rPr>
        <w:t xml:space="preserve"> </w:t>
      </w:r>
      <w:r w:rsidRPr="0004217A">
        <w:rPr>
          <w:rFonts w:ascii="MetaPlus" w:hAnsi="MetaPlus"/>
        </w:rPr>
        <w:t>Holidays</w:t>
      </w:r>
      <w:r w:rsidRPr="0004217A">
        <w:rPr>
          <w:rFonts w:ascii="MetaPlus" w:hAnsi="MetaPlus"/>
        </w:rPr>
        <w:fldChar w:fldCharType="begin"/>
      </w:r>
      <w:r w:rsidRPr="0004217A">
        <w:rPr>
          <w:rFonts w:ascii="MetaPlus" w:hAnsi="MetaPlus"/>
        </w:rPr>
        <w:instrText xml:space="preserve"> XE "Holidays" </w:instrText>
      </w:r>
      <w:r w:rsidRPr="0004217A">
        <w:rPr>
          <w:rFonts w:ascii="MetaPlus" w:hAnsi="MetaPlus"/>
        </w:rPr>
        <w:fldChar w:fldCharType="end"/>
      </w:r>
      <w:r w:rsidRPr="0004217A">
        <w:rPr>
          <w:rFonts w:ascii="MetaPlus" w:hAnsi="MetaPlus"/>
        </w:rPr>
        <w:fldChar w:fldCharType="begin"/>
      </w:r>
      <w:r w:rsidRPr="0004217A">
        <w:rPr>
          <w:rFonts w:ascii="MetaPlus" w:hAnsi="MetaPlus"/>
        </w:rPr>
        <w:instrText>tc  \l 2 "</w:instrText>
      </w:r>
      <w:bookmarkStart w:id="31" w:name="_Toc356286212"/>
      <w:r w:rsidRPr="0004217A">
        <w:rPr>
          <w:rFonts w:ascii="MetaPlus" w:hAnsi="MetaPlus"/>
        </w:rPr>
        <w:instrText>G.   Holidays</w:instrText>
      </w:r>
      <w:bookmarkEnd w:id="31"/>
      <w:r w:rsidRPr="0004217A">
        <w:rPr>
          <w:rFonts w:ascii="MetaPlus" w:hAnsi="MetaPlus"/>
        </w:rPr>
        <w:instrText>"</w:instrText>
      </w:r>
      <w:r w:rsidRPr="0004217A">
        <w:rPr>
          <w:rFonts w:ascii="MetaPlus" w:hAnsi="MetaPlus"/>
        </w:rPr>
        <w:fldChar w:fldCharType="end"/>
      </w:r>
    </w:p>
    <w:p w14:paraId="0280EF8A" w14:textId="79C5874C" w:rsidR="00B72AB5" w:rsidRPr="0004217A" w:rsidRDefault="00B72AB5" w:rsidP="00A96A43">
      <w:pPr>
        <w:tabs>
          <w:tab w:val="left" w:pos="-720"/>
        </w:tabs>
        <w:suppressAutoHyphens/>
        <w:ind w:left="720"/>
        <w:rPr>
          <w:rFonts w:ascii="MetaPlus" w:hAnsi="MetaPlus" w:cs="Arial"/>
          <w:color w:val="C00000"/>
        </w:rPr>
      </w:pPr>
      <w:r w:rsidRPr="0004217A">
        <w:rPr>
          <w:rFonts w:ascii="MetaPlus" w:hAnsi="MetaPlus" w:cs="Arial"/>
        </w:rPr>
        <w:t xml:space="preserve">New Year's Day, Martin Luther King Jr. Day, Memorial Day, Independence Day, Labor Day, Thanksgiving Day, Friday after Thanksgiving Day, Christmas Eve, and Christmas Day are paid holidays which are only paid to </w:t>
      </w:r>
      <w:r w:rsidR="00755CED" w:rsidRPr="0004217A">
        <w:rPr>
          <w:rFonts w:ascii="MetaPlus" w:hAnsi="MetaPlus" w:cs="Arial"/>
        </w:rPr>
        <w:t xml:space="preserve">full-time </w:t>
      </w:r>
      <w:r w:rsidRPr="0004217A">
        <w:rPr>
          <w:rFonts w:ascii="MetaPlus" w:hAnsi="MetaPlus" w:cs="Arial"/>
        </w:rPr>
        <w:t>employees who are either actively working during the days preceding and following a holiday or who have a previously scheduled day off.  If an employee is ill the day before or after a holiday and if there is a verification by medical</w:t>
      </w:r>
      <w:r w:rsidR="00792A1D" w:rsidRPr="0004217A">
        <w:rPr>
          <w:rFonts w:ascii="MetaPlus" w:hAnsi="MetaPlus" w:cs="Arial"/>
        </w:rPr>
        <w:t xml:space="preserve"> personnel of the</w:t>
      </w:r>
      <w:r w:rsidRPr="0004217A">
        <w:rPr>
          <w:rFonts w:ascii="MetaPlus" w:hAnsi="MetaPlus" w:cs="Arial"/>
        </w:rPr>
        <w:t xml:space="preserve"> illness it may be considered a sick day; otherwise, the employee will not be given the paid holiday benefit.  In the case of illness, employees are required to use any accrued time off, including banked</w:t>
      </w:r>
      <w:r w:rsidR="0010007D" w:rsidRPr="0004217A">
        <w:rPr>
          <w:rFonts w:ascii="MetaPlus" w:hAnsi="MetaPlus" w:cs="Arial"/>
        </w:rPr>
        <w:t xml:space="preserve"> sick days, to cover this day.</w:t>
      </w:r>
      <w:r w:rsidRPr="0004217A">
        <w:rPr>
          <w:rFonts w:ascii="MetaPlus" w:hAnsi="MetaPlus" w:cs="Arial"/>
        </w:rPr>
        <w:t xml:space="preserve">  Holidays are NOT </w:t>
      </w:r>
      <w:r w:rsidR="0010007D" w:rsidRPr="0004217A">
        <w:rPr>
          <w:rFonts w:ascii="MetaPlus" w:hAnsi="MetaPlus" w:cs="Arial"/>
        </w:rPr>
        <w:t>included as</w:t>
      </w:r>
      <w:r w:rsidRPr="0004217A">
        <w:rPr>
          <w:rFonts w:ascii="MetaPlus" w:hAnsi="MetaPlus" w:cs="Arial"/>
        </w:rPr>
        <w:t xml:space="preserve"> benefits paid to terminating employees.  For example, if an employee terminates employment and their last working day is July 3 and they have 10 vacation days, they will not be paid for the Independence Day holiday.  </w:t>
      </w:r>
    </w:p>
    <w:p w14:paraId="27722A1F" w14:textId="77777777" w:rsidR="00B72AB5" w:rsidRPr="0004217A" w:rsidRDefault="00B72AB5" w:rsidP="00A96A43">
      <w:pPr>
        <w:tabs>
          <w:tab w:val="left" w:pos="-720"/>
        </w:tabs>
        <w:suppressAutoHyphens/>
        <w:ind w:left="720"/>
        <w:rPr>
          <w:rFonts w:ascii="MetaPlus" w:hAnsi="MetaPlus" w:cs="Arial"/>
        </w:rPr>
      </w:pPr>
    </w:p>
    <w:p w14:paraId="61C6A873" w14:textId="381AF6A0" w:rsidR="00B72AB5" w:rsidRPr="0004217A" w:rsidRDefault="00B72AB5" w:rsidP="00A96A43">
      <w:pPr>
        <w:tabs>
          <w:tab w:val="left" w:pos="-720"/>
        </w:tabs>
        <w:suppressAutoHyphens/>
        <w:ind w:left="720"/>
        <w:rPr>
          <w:rFonts w:ascii="MetaPlus" w:hAnsi="MetaPlus"/>
        </w:rPr>
      </w:pPr>
      <w:r w:rsidRPr="0004217A">
        <w:rPr>
          <w:rFonts w:ascii="MetaPlus" w:hAnsi="MetaPlus" w:cs="Arial"/>
        </w:rPr>
        <w:t>If a holiday falls on Saturday, the paid day off celebrated is Friday.  If the holiday falls on Sunday, the paid day off celebrated is Monday.  This affects Independence Day, Chri</w:t>
      </w:r>
      <w:r w:rsidR="00C76E0E" w:rsidRPr="0004217A">
        <w:rPr>
          <w:rFonts w:ascii="MetaPlus" w:hAnsi="MetaPlus" w:cs="Arial"/>
        </w:rPr>
        <w:t>stmas Day and New Year’s Day.</w:t>
      </w:r>
      <w:r w:rsidRPr="0004217A">
        <w:rPr>
          <w:rFonts w:ascii="MetaPlus" w:hAnsi="MetaPlus"/>
        </w:rPr>
        <w:t xml:space="preserve">  In the specific case of Christmas Eve falling on a Saturday, and exception will be made to this policy.  In this case, the paid holidays will be observed on the 26</w:t>
      </w:r>
      <w:r w:rsidRPr="0004217A">
        <w:rPr>
          <w:rFonts w:ascii="MetaPlus" w:hAnsi="MetaPlus"/>
          <w:vertAlign w:val="superscript"/>
        </w:rPr>
        <w:t>th</w:t>
      </w:r>
      <w:r w:rsidRPr="0004217A">
        <w:rPr>
          <w:rFonts w:ascii="MetaPlus" w:hAnsi="MetaPlus"/>
        </w:rPr>
        <w:t xml:space="preserve"> and 27</w:t>
      </w:r>
      <w:r w:rsidRPr="0004217A">
        <w:rPr>
          <w:rFonts w:ascii="MetaPlus" w:hAnsi="MetaPlus"/>
          <w:vertAlign w:val="superscript"/>
        </w:rPr>
        <w:t>th</w:t>
      </w:r>
      <w:r w:rsidRPr="0004217A">
        <w:rPr>
          <w:rFonts w:ascii="MetaPlus" w:hAnsi="MetaPlus"/>
        </w:rPr>
        <w:t xml:space="preserve"> (which would be the following Monday and Tuesday). </w:t>
      </w:r>
    </w:p>
    <w:p w14:paraId="24DC97F1" w14:textId="77777777" w:rsidR="00E049AB" w:rsidRPr="0004217A" w:rsidRDefault="00E049AB" w:rsidP="00A96A43">
      <w:pPr>
        <w:tabs>
          <w:tab w:val="left" w:pos="-720"/>
        </w:tabs>
        <w:suppressAutoHyphens/>
        <w:ind w:left="720"/>
        <w:rPr>
          <w:rFonts w:ascii="MetaPlus" w:hAnsi="MetaPlus"/>
        </w:rPr>
      </w:pPr>
    </w:p>
    <w:p w14:paraId="3DBDAE5A" w14:textId="1FB9D175" w:rsidR="00E049AB" w:rsidRDefault="00E049AB" w:rsidP="00A96A43">
      <w:pPr>
        <w:tabs>
          <w:tab w:val="left" w:pos="-720"/>
        </w:tabs>
        <w:suppressAutoHyphens/>
        <w:ind w:left="720"/>
        <w:rPr>
          <w:rFonts w:ascii="MetaPlus" w:hAnsi="MetaPlus"/>
        </w:rPr>
      </w:pPr>
      <w:r w:rsidRPr="0004217A">
        <w:rPr>
          <w:rFonts w:ascii="MetaPlus" w:hAnsi="MetaPlus"/>
        </w:rPr>
        <w:t>Compass Early Learning Center &amp; the Self-Sufficiency Center may be closed between Christmas and New Year’s Day. An</w:t>
      </w:r>
      <w:r w:rsidR="00294D1C" w:rsidRPr="0004217A">
        <w:rPr>
          <w:rFonts w:ascii="MetaPlus" w:hAnsi="MetaPlus"/>
        </w:rPr>
        <w:t>y full-</w:t>
      </w:r>
      <w:r w:rsidRPr="0004217A">
        <w:rPr>
          <w:rFonts w:ascii="MetaPlus" w:hAnsi="MetaPlus"/>
        </w:rPr>
        <w:t>time staff members who accrue 120 hours per year or more must reserve 32 hours for this closure. Staff who accrue less than 120 hours per year may choose whether to use PTO or take 32 unpaid hours. Staff should plan ahead to avoid unpaid days during this critical period. The Executive Director may approve agency closure dates as work days for salaried positions on an individual basis.</w:t>
      </w:r>
    </w:p>
    <w:p w14:paraId="03B01BE2" w14:textId="77777777" w:rsidR="003E5B11" w:rsidRPr="0004217A" w:rsidRDefault="003E5B11" w:rsidP="00A96A43">
      <w:pPr>
        <w:tabs>
          <w:tab w:val="left" w:pos="-720"/>
        </w:tabs>
        <w:suppressAutoHyphens/>
        <w:ind w:left="720"/>
        <w:rPr>
          <w:rFonts w:ascii="MetaPlus" w:hAnsi="MetaPlus"/>
        </w:rPr>
      </w:pPr>
    </w:p>
    <w:p w14:paraId="4456D624" w14:textId="73C4D40E" w:rsidR="00414139" w:rsidRPr="003E5B11" w:rsidRDefault="003E5B11" w:rsidP="003E5B11">
      <w:pPr>
        <w:pStyle w:val="ListParagraph"/>
        <w:numPr>
          <w:ilvl w:val="0"/>
          <w:numId w:val="30"/>
        </w:numPr>
        <w:tabs>
          <w:tab w:val="left" w:pos="-720"/>
        </w:tabs>
        <w:suppressAutoHyphens/>
        <w:rPr>
          <w:rFonts w:ascii="MetaPlus" w:hAnsi="MetaPlus"/>
        </w:rPr>
      </w:pPr>
      <w:r w:rsidRPr="003E5B11">
        <w:rPr>
          <w:rFonts w:ascii="MetaPlus" w:hAnsi="MetaPlus"/>
        </w:rPr>
        <w:t>Snow Days</w:t>
      </w:r>
    </w:p>
    <w:p w14:paraId="162A672D" w14:textId="55F35C49" w:rsidR="003E5B11" w:rsidRPr="003E5B11" w:rsidRDefault="003E5B11" w:rsidP="003E5B11">
      <w:pPr>
        <w:tabs>
          <w:tab w:val="left" w:pos="-720"/>
        </w:tabs>
        <w:suppressAutoHyphens/>
        <w:ind w:left="720"/>
        <w:rPr>
          <w:rFonts w:ascii="MetaPlus" w:hAnsi="MetaPlus"/>
        </w:rPr>
      </w:pPr>
      <w:r>
        <w:rPr>
          <w:rFonts w:ascii="MetaPlus" w:hAnsi="MetaPlus"/>
        </w:rPr>
        <w:t xml:space="preserve">All full time employees may receive up to five (5) paid snow days each year, if MCUM is closed </w:t>
      </w:r>
      <w:r w:rsidR="00705F55">
        <w:rPr>
          <w:rFonts w:ascii="MetaPlus" w:hAnsi="MetaPlus"/>
        </w:rPr>
        <w:t>due to inclement weather when a full time</w:t>
      </w:r>
      <w:r>
        <w:rPr>
          <w:rFonts w:ascii="MetaPlus" w:hAnsi="MetaPlus"/>
        </w:rPr>
        <w:t xml:space="preserve"> employee is scheduled to work. </w:t>
      </w:r>
    </w:p>
    <w:p w14:paraId="58D3B034" w14:textId="77777777" w:rsidR="003E5B11" w:rsidRPr="003E5B11" w:rsidRDefault="003E5B11" w:rsidP="003E5B11">
      <w:pPr>
        <w:pStyle w:val="ListParagraph"/>
        <w:tabs>
          <w:tab w:val="left" w:pos="-720"/>
        </w:tabs>
        <w:suppressAutoHyphens/>
        <w:rPr>
          <w:rFonts w:ascii="MetaPlus" w:hAnsi="MetaPlus"/>
        </w:rPr>
      </w:pPr>
    </w:p>
    <w:p w14:paraId="35DCE916" w14:textId="6C513D78" w:rsidR="00A92C17" w:rsidRPr="0004217A" w:rsidRDefault="003E5B11" w:rsidP="00A96A43">
      <w:pPr>
        <w:tabs>
          <w:tab w:val="left" w:pos="-720"/>
        </w:tabs>
        <w:suppressAutoHyphens/>
        <w:ind w:left="360"/>
        <w:rPr>
          <w:rFonts w:ascii="MetaPlus" w:hAnsi="MetaPlus"/>
        </w:rPr>
      </w:pPr>
      <w:r>
        <w:rPr>
          <w:rFonts w:ascii="MetaPlus" w:hAnsi="MetaPlus"/>
        </w:rPr>
        <w:t>6</w:t>
      </w:r>
      <w:r w:rsidR="00414139" w:rsidRPr="0004217A">
        <w:rPr>
          <w:rFonts w:ascii="MetaPlus" w:hAnsi="MetaPlus"/>
        </w:rPr>
        <w:t xml:space="preserve">. </w:t>
      </w:r>
      <w:r w:rsidR="001D7601" w:rsidRPr="0004217A">
        <w:rPr>
          <w:rFonts w:ascii="MetaPlus" w:hAnsi="MetaPlus"/>
        </w:rPr>
        <w:t xml:space="preserve">Unpaid </w:t>
      </w:r>
      <w:r w:rsidR="00A92C17" w:rsidRPr="0004217A">
        <w:rPr>
          <w:rFonts w:ascii="MetaPlus" w:hAnsi="MetaPlus"/>
        </w:rPr>
        <w:t>Leave</w:t>
      </w:r>
    </w:p>
    <w:p w14:paraId="0D5BB530" w14:textId="77777777" w:rsidR="00A96A43" w:rsidRDefault="00414139" w:rsidP="00A96A43">
      <w:pPr>
        <w:pStyle w:val="ListParagraph"/>
        <w:numPr>
          <w:ilvl w:val="1"/>
          <w:numId w:val="33"/>
        </w:numPr>
        <w:tabs>
          <w:tab w:val="left" w:pos="-720"/>
          <w:tab w:val="left" w:pos="720"/>
          <w:tab w:val="left" w:pos="1080"/>
          <w:tab w:val="left" w:pos="1710"/>
        </w:tabs>
        <w:suppressAutoHyphens/>
        <w:ind w:left="1350" w:hanging="540"/>
        <w:rPr>
          <w:rFonts w:ascii="MetaPlus" w:hAnsi="MetaPlus"/>
        </w:rPr>
      </w:pPr>
      <w:r w:rsidRPr="00A96A43">
        <w:rPr>
          <w:rFonts w:ascii="MetaPlus" w:hAnsi="MetaPlus"/>
        </w:rPr>
        <w:t>MCUM will provide an eligible employee with up to 12 weeks of unpaid</w:t>
      </w:r>
      <w:r w:rsidR="00A96A43">
        <w:rPr>
          <w:rFonts w:ascii="MetaPlus" w:hAnsi="MetaPlus"/>
        </w:rPr>
        <w:t xml:space="preserve"> leave each year for any of</w:t>
      </w:r>
    </w:p>
    <w:p w14:paraId="5CE24B1E" w14:textId="1242A265" w:rsidR="00414139" w:rsidRPr="00A96A43" w:rsidRDefault="00A96A43" w:rsidP="001A2290">
      <w:pPr>
        <w:pStyle w:val="ListParagraph"/>
        <w:tabs>
          <w:tab w:val="left" w:pos="-720"/>
          <w:tab w:val="left" w:pos="720"/>
          <w:tab w:val="left" w:pos="1080"/>
          <w:tab w:val="left" w:pos="1710"/>
        </w:tabs>
        <w:suppressAutoHyphens/>
        <w:ind w:left="1080"/>
        <w:rPr>
          <w:rFonts w:ascii="MetaPlus" w:hAnsi="MetaPlus"/>
        </w:rPr>
      </w:pPr>
      <w:proofErr w:type="gramStart"/>
      <w:r>
        <w:rPr>
          <w:rFonts w:ascii="MetaPlus" w:hAnsi="MetaPlus"/>
        </w:rPr>
        <w:t>the</w:t>
      </w:r>
      <w:proofErr w:type="gramEnd"/>
      <w:r>
        <w:rPr>
          <w:rFonts w:ascii="MetaPlus" w:hAnsi="MetaPlus"/>
        </w:rPr>
        <w:t xml:space="preserve"> </w:t>
      </w:r>
      <w:r w:rsidR="00414139" w:rsidRPr="00A96A43">
        <w:rPr>
          <w:rFonts w:ascii="MetaPlus" w:hAnsi="MetaPlus"/>
        </w:rPr>
        <w:t>following reasons:</w:t>
      </w:r>
    </w:p>
    <w:p w14:paraId="7068AA2B" w14:textId="77777777" w:rsidR="00414139" w:rsidRPr="001A2290" w:rsidRDefault="00414139" w:rsidP="001A2290">
      <w:pPr>
        <w:pStyle w:val="ListParagraph"/>
        <w:numPr>
          <w:ilvl w:val="0"/>
          <w:numId w:val="40"/>
        </w:numPr>
        <w:tabs>
          <w:tab w:val="left" w:pos="-720"/>
          <w:tab w:val="left" w:pos="720"/>
        </w:tabs>
        <w:suppressAutoHyphens/>
        <w:rPr>
          <w:rFonts w:ascii="MetaPlus" w:hAnsi="MetaPlus"/>
        </w:rPr>
      </w:pPr>
      <w:r w:rsidRPr="001A2290">
        <w:rPr>
          <w:rFonts w:ascii="MetaPlus" w:hAnsi="MetaPlus"/>
        </w:rPr>
        <w:t>For the birth and care of the newborn child of an employee;</w:t>
      </w:r>
    </w:p>
    <w:p w14:paraId="7A551F84" w14:textId="77777777" w:rsidR="00414139" w:rsidRPr="001A2290" w:rsidRDefault="00414139" w:rsidP="001A2290">
      <w:pPr>
        <w:pStyle w:val="ListParagraph"/>
        <w:numPr>
          <w:ilvl w:val="0"/>
          <w:numId w:val="40"/>
        </w:numPr>
        <w:tabs>
          <w:tab w:val="left" w:pos="-720"/>
          <w:tab w:val="left" w:pos="720"/>
        </w:tabs>
        <w:suppressAutoHyphens/>
        <w:rPr>
          <w:rFonts w:ascii="MetaPlus" w:hAnsi="MetaPlus"/>
        </w:rPr>
      </w:pPr>
      <w:r w:rsidRPr="001A2290">
        <w:rPr>
          <w:rFonts w:ascii="MetaPlus" w:hAnsi="MetaPlus"/>
        </w:rPr>
        <w:t>For placement with the employee of a child for adoption or foster care;</w:t>
      </w:r>
    </w:p>
    <w:p w14:paraId="2EA6FA5F" w14:textId="77777777" w:rsidR="00414139" w:rsidRPr="001A2290" w:rsidRDefault="00414139" w:rsidP="001A2290">
      <w:pPr>
        <w:pStyle w:val="ListParagraph"/>
        <w:numPr>
          <w:ilvl w:val="0"/>
          <w:numId w:val="40"/>
        </w:numPr>
        <w:tabs>
          <w:tab w:val="left" w:pos="-720"/>
          <w:tab w:val="left" w:pos="720"/>
        </w:tabs>
        <w:suppressAutoHyphens/>
        <w:rPr>
          <w:rFonts w:ascii="MetaPlus" w:hAnsi="MetaPlus"/>
        </w:rPr>
      </w:pPr>
      <w:r w:rsidRPr="001A2290">
        <w:rPr>
          <w:rFonts w:ascii="MetaPlus" w:hAnsi="MetaPlus"/>
        </w:rPr>
        <w:lastRenderedPageBreak/>
        <w:t>To care for an immediate family member (i.e., spouse, child, or parent) with a serious health condition; or</w:t>
      </w:r>
    </w:p>
    <w:p w14:paraId="1E78EACB" w14:textId="0C8326BE" w:rsidR="00414139" w:rsidRPr="00A96A43" w:rsidRDefault="00414139" w:rsidP="00A96A43">
      <w:pPr>
        <w:pStyle w:val="ListParagraph"/>
        <w:numPr>
          <w:ilvl w:val="0"/>
          <w:numId w:val="35"/>
        </w:numPr>
        <w:tabs>
          <w:tab w:val="left" w:pos="-720"/>
        </w:tabs>
        <w:suppressAutoHyphens/>
        <w:rPr>
          <w:rFonts w:ascii="MetaPlus" w:hAnsi="MetaPlus"/>
        </w:rPr>
      </w:pPr>
      <w:r w:rsidRPr="00A96A43">
        <w:rPr>
          <w:rFonts w:ascii="MetaPlus" w:hAnsi="MetaPlus"/>
        </w:rPr>
        <w:t>To take medical leave when the employee is unable to work because of a serious health condition.</w:t>
      </w:r>
    </w:p>
    <w:p w14:paraId="2611BD06" w14:textId="77777777" w:rsidR="001A2290" w:rsidRDefault="00414139" w:rsidP="001A2290">
      <w:pPr>
        <w:pStyle w:val="ListParagraph"/>
        <w:numPr>
          <w:ilvl w:val="1"/>
          <w:numId w:val="33"/>
        </w:numPr>
        <w:tabs>
          <w:tab w:val="left" w:pos="-720"/>
          <w:tab w:val="left" w:pos="360"/>
          <w:tab w:val="left" w:pos="720"/>
          <w:tab w:val="left" w:pos="1170"/>
        </w:tabs>
        <w:suppressAutoHyphens/>
        <w:ind w:left="720" w:firstLine="90"/>
        <w:rPr>
          <w:rFonts w:ascii="MetaPlus" w:hAnsi="MetaPlus"/>
        </w:rPr>
      </w:pPr>
      <w:r w:rsidRPr="00A96A43">
        <w:rPr>
          <w:rFonts w:ascii="MetaPlus" w:hAnsi="MetaPlus"/>
        </w:rPr>
        <w:t xml:space="preserve">Employees are eligible for leave if they have worked for their employer at least 12 months, at </w:t>
      </w:r>
    </w:p>
    <w:p w14:paraId="67770FA4" w14:textId="77538251" w:rsidR="00414139" w:rsidRPr="00A96A43" w:rsidRDefault="00414139" w:rsidP="001A2290">
      <w:pPr>
        <w:pStyle w:val="ListParagraph"/>
        <w:tabs>
          <w:tab w:val="left" w:pos="-720"/>
          <w:tab w:val="left" w:pos="360"/>
          <w:tab w:val="left" w:pos="720"/>
          <w:tab w:val="left" w:pos="1170"/>
        </w:tabs>
        <w:suppressAutoHyphens/>
        <w:ind w:left="1170"/>
        <w:rPr>
          <w:rFonts w:ascii="MetaPlus" w:hAnsi="MetaPlus"/>
        </w:rPr>
      </w:pPr>
      <w:proofErr w:type="gramStart"/>
      <w:r w:rsidRPr="00A96A43">
        <w:rPr>
          <w:rFonts w:ascii="MetaPlus" w:hAnsi="MetaPlus"/>
        </w:rPr>
        <w:t>least</w:t>
      </w:r>
      <w:proofErr w:type="gramEnd"/>
      <w:r w:rsidRPr="00A96A43">
        <w:rPr>
          <w:rFonts w:ascii="MetaPlus" w:hAnsi="MetaPlus"/>
        </w:rPr>
        <w:t xml:space="preserve"> 1,250 hours over the past 12 months. Whether an employee has worked the minimum 1,250 hours of service is determined according to FLSA principles for </w:t>
      </w:r>
      <w:r w:rsidR="0062787F" w:rsidRPr="00A96A43">
        <w:rPr>
          <w:rFonts w:ascii="MetaPlus" w:hAnsi="MetaPlus"/>
        </w:rPr>
        <w:t>determining compensable hours of</w:t>
      </w:r>
      <w:r w:rsidRPr="00A96A43">
        <w:rPr>
          <w:rFonts w:ascii="MetaPlus" w:hAnsi="MetaPlus"/>
        </w:rPr>
        <w:t xml:space="preserve"> work.</w:t>
      </w:r>
    </w:p>
    <w:p w14:paraId="29F88D02" w14:textId="77777777" w:rsidR="001A2290" w:rsidRDefault="00414139" w:rsidP="001A2290">
      <w:pPr>
        <w:pStyle w:val="ListParagraph"/>
        <w:numPr>
          <w:ilvl w:val="1"/>
          <w:numId w:val="33"/>
        </w:numPr>
        <w:tabs>
          <w:tab w:val="left" w:pos="-720"/>
          <w:tab w:val="left" w:pos="720"/>
          <w:tab w:val="left" w:pos="1170"/>
        </w:tabs>
        <w:suppressAutoHyphens/>
        <w:ind w:left="720" w:firstLine="90"/>
        <w:rPr>
          <w:rFonts w:ascii="MetaPlus" w:hAnsi="MetaPlus"/>
        </w:rPr>
      </w:pPr>
      <w:r w:rsidRPr="00A96A43">
        <w:rPr>
          <w:rFonts w:ascii="MetaPlus" w:hAnsi="MetaPlus"/>
        </w:rPr>
        <w:t xml:space="preserve">Time taken off work due to pregnancy complications can be counted against the 12 weeks of </w:t>
      </w:r>
      <w:r w:rsidR="001A2290">
        <w:rPr>
          <w:rFonts w:ascii="MetaPlus" w:hAnsi="MetaPlus"/>
        </w:rPr>
        <w:t xml:space="preserve"> </w:t>
      </w:r>
    </w:p>
    <w:p w14:paraId="5261F187" w14:textId="08B35C06" w:rsidR="00414139" w:rsidRPr="001A2290" w:rsidRDefault="001A2290" w:rsidP="001A2290">
      <w:pPr>
        <w:pStyle w:val="ListParagraph"/>
        <w:tabs>
          <w:tab w:val="left" w:pos="-720"/>
          <w:tab w:val="left" w:pos="720"/>
          <w:tab w:val="left" w:pos="1170"/>
        </w:tabs>
        <w:suppressAutoHyphens/>
        <w:ind w:left="810"/>
        <w:rPr>
          <w:rFonts w:ascii="MetaPlus" w:hAnsi="MetaPlus"/>
        </w:rPr>
      </w:pPr>
      <w:r>
        <w:rPr>
          <w:rFonts w:ascii="MetaPlus" w:hAnsi="MetaPlus"/>
        </w:rPr>
        <w:t xml:space="preserve"> </w:t>
      </w:r>
      <w:r>
        <w:rPr>
          <w:rFonts w:ascii="MetaPlus" w:hAnsi="MetaPlus"/>
        </w:rPr>
        <w:tab/>
      </w:r>
      <w:proofErr w:type="gramStart"/>
      <w:r w:rsidR="00414139" w:rsidRPr="001A2290">
        <w:rPr>
          <w:rFonts w:ascii="MetaPlus" w:hAnsi="MetaPlus"/>
        </w:rPr>
        <w:t>family</w:t>
      </w:r>
      <w:proofErr w:type="gramEnd"/>
      <w:r w:rsidR="00414139" w:rsidRPr="001A2290">
        <w:rPr>
          <w:rFonts w:ascii="MetaPlus" w:hAnsi="MetaPlus"/>
        </w:rPr>
        <w:t xml:space="preserve"> and medical leave.</w:t>
      </w:r>
    </w:p>
    <w:p w14:paraId="0C066153" w14:textId="77777777" w:rsidR="00A92C17" w:rsidRPr="0004217A" w:rsidRDefault="00A92C17" w:rsidP="00414139">
      <w:pPr>
        <w:tabs>
          <w:tab w:val="left" w:pos="-720"/>
        </w:tabs>
        <w:suppressAutoHyphens/>
        <w:rPr>
          <w:rFonts w:ascii="MetaPlus" w:hAnsi="MetaPlus"/>
        </w:rPr>
      </w:pPr>
    </w:p>
    <w:p w14:paraId="189D9A1F" w14:textId="6A6EDF35" w:rsidR="00A92C17" w:rsidRPr="0004217A" w:rsidRDefault="00B84186" w:rsidP="001A2290">
      <w:pPr>
        <w:tabs>
          <w:tab w:val="left" w:pos="-720"/>
        </w:tabs>
        <w:suppressAutoHyphens/>
        <w:ind w:left="450"/>
        <w:rPr>
          <w:rFonts w:ascii="MetaPlus" w:hAnsi="MetaPlus" w:cs="Arial"/>
        </w:rPr>
      </w:pPr>
      <w:r>
        <w:rPr>
          <w:rFonts w:ascii="MetaPlus" w:hAnsi="MetaPlus" w:cs="Arial"/>
        </w:rPr>
        <w:t>7</w:t>
      </w:r>
      <w:r w:rsidR="001A2290" w:rsidRPr="0004217A">
        <w:rPr>
          <w:rFonts w:ascii="MetaPlus" w:hAnsi="MetaPlus" w:cs="Arial"/>
        </w:rPr>
        <w:t>. Bereavement</w:t>
      </w:r>
      <w:r w:rsidR="001D7601" w:rsidRPr="0004217A">
        <w:rPr>
          <w:rFonts w:ascii="MetaPlus" w:hAnsi="MetaPlus" w:cs="Arial"/>
        </w:rPr>
        <w:t xml:space="preserve"> Leave</w:t>
      </w:r>
    </w:p>
    <w:p w14:paraId="00C01A1C" w14:textId="77777777" w:rsidR="001A2290" w:rsidRDefault="00A92C17" w:rsidP="001A2290">
      <w:pPr>
        <w:pStyle w:val="ListParagraph"/>
        <w:numPr>
          <w:ilvl w:val="0"/>
          <w:numId w:val="16"/>
        </w:numPr>
        <w:tabs>
          <w:tab w:val="left" w:pos="-720"/>
          <w:tab w:val="left" w:pos="810"/>
        </w:tabs>
        <w:suppressAutoHyphens/>
        <w:rPr>
          <w:rFonts w:ascii="MetaPlus" w:hAnsi="MetaPlus" w:cs="Arial"/>
        </w:rPr>
      </w:pPr>
      <w:r w:rsidRPr="0004217A">
        <w:rPr>
          <w:rFonts w:ascii="MetaPlus" w:hAnsi="MetaPlus" w:cs="Arial"/>
        </w:rPr>
        <w:t>Full-time employees who experience a death in the family may receive a paid bereavement period upon approval of the Executive Director.  Leave will be granted according to the following guidelines unless special considerations are warranted:</w:t>
      </w:r>
    </w:p>
    <w:p w14:paraId="23126749" w14:textId="77777777" w:rsidR="001A2290" w:rsidRDefault="00DE364E" w:rsidP="001A2290">
      <w:pPr>
        <w:pStyle w:val="ListParagraph"/>
        <w:numPr>
          <w:ilvl w:val="0"/>
          <w:numId w:val="16"/>
        </w:numPr>
        <w:tabs>
          <w:tab w:val="left" w:pos="-720"/>
          <w:tab w:val="left" w:pos="810"/>
        </w:tabs>
        <w:suppressAutoHyphens/>
        <w:rPr>
          <w:rFonts w:ascii="MetaPlus" w:hAnsi="MetaPlus" w:cs="Arial"/>
        </w:rPr>
      </w:pPr>
      <w:r w:rsidRPr="001A2290">
        <w:rPr>
          <w:rFonts w:ascii="MetaPlus" w:hAnsi="MetaPlus" w:cs="Arial"/>
        </w:rPr>
        <w:t xml:space="preserve">A maximum of </w:t>
      </w:r>
      <w:r w:rsidR="00D6097C" w:rsidRPr="001A2290">
        <w:rPr>
          <w:rFonts w:ascii="MetaPlus" w:hAnsi="MetaPlus" w:cs="Arial"/>
        </w:rPr>
        <w:t>five</w:t>
      </w:r>
      <w:r w:rsidRPr="001A2290">
        <w:rPr>
          <w:rFonts w:ascii="MetaPlus" w:hAnsi="MetaPlus" w:cs="Arial"/>
        </w:rPr>
        <w:t xml:space="preserve"> (</w:t>
      </w:r>
      <w:r w:rsidR="00D6097C" w:rsidRPr="001A2290">
        <w:rPr>
          <w:rFonts w:ascii="MetaPlus" w:hAnsi="MetaPlus" w:cs="Arial"/>
        </w:rPr>
        <w:t>5</w:t>
      </w:r>
      <w:r w:rsidR="00A92C17" w:rsidRPr="001A2290">
        <w:rPr>
          <w:rFonts w:ascii="MetaPlus" w:hAnsi="MetaPlus" w:cs="Arial"/>
        </w:rPr>
        <w:t>) paid days is allowed for a member of the immediate family.  Immediate family includes spouse, significant other, children, parents, grandparents, grandchildren, siblings or in-laws of equal status.</w:t>
      </w:r>
    </w:p>
    <w:p w14:paraId="07C22778" w14:textId="77777777" w:rsidR="001A2290" w:rsidRDefault="00A92C17" w:rsidP="001A2290">
      <w:pPr>
        <w:pStyle w:val="ListParagraph"/>
        <w:numPr>
          <w:ilvl w:val="0"/>
          <w:numId w:val="16"/>
        </w:numPr>
        <w:tabs>
          <w:tab w:val="left" w:pos="-720"/>
          <w:tab w:val="left" w:pos="810"/>
        </w:tabs>
        <w:suppressAutoHyphens/>
        <w:rPr>
          <w:rFonts w:ascii="MetaPlus" w:hAnsi="MetaPlus" w:cs="Arial"/>
        </w:rPr>
      </w:pPr>
      <w:r w:rsidRPr="001A2290">
        <w:rPr>
          <w:rFonts w:ascii="MetaPlus" w:hAnsi="MetaPlus" w:cs="Arial"/>
        </w:rPr>
        <w:t xml:space="preserve">Additional days may be approved by the Executive Director using accrued sick days or paid time off.  </w:t>
      </w:r>
    </w:p>
    <w:p w14:paraId="341E2941" w14:textId="3E70CAC9" w:rsidR="00A92C17" w:rsidRPr="001A2290" w:rsidRDefault="00A92C17" w:rsidP="001A2290">
      <w:pPr>
        <w:pStyle w:val="ListParagraph"/>
        <w:numPr>
          <w:ilvl w:val="0"/>
          <w:numId w:val="16"/>
        </w:numPr>
        <w:tabs>
          <w:tab w:val="left" w:pos="-720"/>
          <w:tab w:val="left" w:pos="810"/>
        </w:tabs>
        <w:suppressAutoHyphens/>
        <w:rPr>
          <w:rFonts w:ascii="MetaPlus" w:hAnsi="MetaPlus" w:cs="Arial"/>
        </w:rPr>
      </w:pPr>
      <w:r w:rsidRPr="001A2290">
        <w:rPr>
          <w:rFonts w:ascii="MetaPlus" w:hAnsi="MetaPlus" w:cs="Arial"/>
        </w:rPr>
        <w:t xml:space="preserve">Accrued Paid Time </w:t>
      </w:r>
      <w:proofErr w:type="gramStart"/>
      <w:r w:rsidRPr="001A2290">
        <w:rPr>
          <w:rFonts w:ascii="MetaPlus" w:hAnsi="MetaPlus" w:cs="Arial"/>
        </w:rPr>
        <w:t>Off</w:t>
      </w:r>
      <w:proofErr w:type="gramEnd"/>
      <w:r w:rsidRPr="001A2290">
        <w:rPr>
          <w:rFonts w:ascii="MetaPlus" w:hAnsi="MetaPlus" w:cs="Arial"/>
        </w:rPr>
        <w:t xml:space="preserve"> (PTO) may be granted to employees affected by the deaths of other relatives or friends, with approval of Executive Director.</w:t>
      </w:r>
    </w:p>
    <w:p w14:paraId="446E787D" w14:textId="77777777" w:rsidR="00FE07B4" w:rsidRPr="0004217A" w:rsidRDefault="00FE07B4" w:rsidP="00421522">
      <w:pPr>
        <w:pStyle w:val="Heading1"/>
        <w:spacing w:before="0" w:after="0"/>
        <w:rPr>
          <w:rFonts w:ascii="MetaPlus" w:hAnsi="MetaPlus" w:cs="Arial"/>
          <w:b w:val="0"/>
          <w:i w:val="0"/>
          <w:kern w:val="0"/>
        </w:rPr>
      </w:pPr>
    </w:p>
    <w:p w14:paraId="5DAF2FF6" w14:textId="083FBE68" w:rsidR="008618CD" w:rsidRPr="0004217A" w:rsidRDefault="008618CD" w:rsidP="00421522">
      <w:pPr>
        <w:pStyle w:val="Heading1"/>
        <w:spacing w:before="0" w:after="0"/>
        <w:rPr>
          <w:rFonts w:ascii="MetaPlus" w:hAnsi="MetaPlus" w:cs="Arial"/>
          <w:i w:val="0"/>
        </w:rPr>
      </w:pPr>
      <w:r w:rsidRPr="0004217A">
        <w:rPr>
          <w:rFonts w:ascii="MetaPlus" w:hAnsi="MetaPlus" w:cs="Arial"/>
          <w:i w:val="0"/>
        </w:rPr>
        <w:fldChar w:fldCharType="begin"/>
      </w:r>
      <w:r w:rsidRPr="0004217A">
        <w:rPr>
          <w:rFonts w:ascii="MetaPlus" w:hAnsi="MetaPlus" w:cs="Arial"/>
          <w:i w:val="0"/>
        </w:rPr>
        <w:instrText xml:space="preserve">PRIVATE </w:instrText>
      </w:r>
      <w:r w:rsidRPr="0004217A">
        <w:rPr>
          <w:rFonts w:ascii="MetaPlus" w:hAnsi="MetaPlus" w:cs="Arial"/>
          <w:i w:val="0"/>
        </w:rPr>
        <w:fldChar w:fldCharType="end"/>
      </w:r>
      <w:bookmarkStart w:id="32" w:name="_Toc356635002"/>
      <w:bookmarkStart w:id="33" w:name="_Toc356636701"/>
      <w:bookmarkStart w:id="34" w:name="_Toc356636790"/>
      <w:bookmarkStart w:id="35" w:name="_Toc356638372"/>
      <w:bookmarkStart w:id="36" w:name="_Toc394195971"/>
      <w:bookmarkStart w:id="37" w:name="_Toc84302160"/>
      <w:bookmarkStart w:id="38" w:name="_Toc437356033"/>
      <w:r w:rsidR="00B72AB5" w:rsidRPr="0004217A">
        <w:rPr>
          <w:rFonts w:ascii="MetaPlus" w:hAnsi="MetaPlus" w:cs="Arial"/>
          <w:i w:val="0"/>
        </w:rPr>
        <w:t>F</w:t>
      </w:r>
      <w:r w:rsidRPr="0004217A">
        <w:rPr>
          <w:rFonts w:ascii="MetaPlus" w:hAnsi="MetaPlus" w:cs="Arial"/>
          <w:i w:val="0"/>
        </w:rPr>
        <w:t>.  Pa</w:t>
      </w:r>
      <w:bookmarkEnd w:id="32"/>
      <w:bookmarkEnd w:id="33"/>
      <w:bookmarkEnd w:id="34"/>
      <w:bookmarkEnd w:id="35"/>
      <w:bookmarkEnd w:id="36"/>
      <w:bookmarkEnd w:id="37"/>
      <w:bookmarkEnd w:id="38"/>
      <w:r w:rsidRPr="0004217A">
        <w:rPr>
          <w:rFonts w:ascii="MetaPlus" w:hAnsi="MetaPlus" w:cs="Arial"/>
          <w:i w:val="0"/>
        </w:rPr>
        <w:t>y Periods</w:t>
      </w:r>
    </w:p>
    <w:p w14:paraId="1DB0C030" w14:textId="77777777" w:rsidR="008618CD" w:rsidRPr="0004217A" w:rsidRDefault="008618CD" w:rsidP="00421522">
      <w:pPr>
        <w:ind w:left="1080" w:hanging="360"/>
        <w:rPr>
          <w:rFonts w:ascii="MetaPlus" w:hAnsi="MetaPlus"/>
        </w:rPr>
      </w:pPr>
    </w:p>
    <w:p w14:paraId="543F3166" w14:textId="3818C6B8" w:rsidR="008618CD" w:rsidRPr="001A2290" w:rsidRDefault="008618CD" w:rsidP="001A2290">
      <w:pPr>
        <w:pStyle w:val="ListParagraph"/>
        <w:numPr>
          <w:ilvl w:val="0"/>
          <w:numId w:val="41"/>
        </w:numPr>
        <w:tabs>
          <w:tab w:val="left" w:pos="-720"/>
        </w:tabs>
        <w:suppressAutoHyphens/>
        <w:ind w:hanging="270"/>
        <w:rPr>
          <w:rFonts w:ascii="MetaPlus" w:hAnsi="MetaPlus" w:cs="Arial"/>
        </w:rPr>
      </w:pPr>
      <w:r w:rsidRPr="001A2290">
        <w:rPr>
          <w:rFonts w:ascii="MetaPlus" w:hAnsi="MetaPlus" w:cs="Arial"/>
        </w:rPr>
        <w:t>Pay will be issued every two (2) weeks via direct deposit.</w:t>
      </w:r>
    </w:p>
    <w:p w14:paraId="1756E6FB" w14:textId="1CE80C1E" w:rsidR="008618CD" w:rsidRPr="001A2290" w:rsidRDefault="008618CD" w:rsidP="001A2290">
      <w:pPr>
        <w:pStyle w:val="ListParagraph"/>
        <w:numPr>
          <w:ilvl w:val="0"/>
          <w:numId w:val="41"/>
        </w:numPr>
        <w:ind w:hanging="270"/>
        <w:rPr>
          <w:rFonts w:ascii="MetaPlus" w:hAnsi="MetaPlus" w:cs="Arial"/>
        </w:rPr>
      </w:pPr>
      <w:r w:rsidRPr="001A2290">
        <w:rPr>
          <w:rFonts w:ascii="MetaPlus" w:hAnsi="MetaPlus" w:cs="Arial"/>
        </w:rPr>
        <w:t>Payroll will be deposited in the employee’s bank of choice effective the first pay period after providing the Office Manager with a completed and signed enrollment form and a voided check for the account where the funds will be deposited.</w:t>
      </w:r>
    </w:p>
    <w:p w14:paraId="7BE7E540" w14:textId="6436D80A" w:rsidR="008618CD" w:rsidRPr="001A2290" w:rsidRDefault="008618CD" w:rsidP="001A2290">
      <w:pPr>
        <w:pStyle w:val="ListParagraph"/>
        <w:numPr>
          <w:ilvl w:val="0"/>
          <w:numId w:val="41"/>
        </w:numPr>
        <w:tabs>
          <w:tab w:val="left" w:pos="-720"/>
        </w:tabs>
        <w:suppressAutoHyphens/>
        <w:ind w:hanging="270"/>
        <w:rPr>
          <w:rFonts w:ascii="MetaPlus" w:hAnsi="MetaPlus" w:cs="Arial"/>
        </w:rPr>
      </w:pPr>
      <w:r w:rsidRPr="001A2290">
        <w:rPr>
          <w:rFonts w:ascii="MetaPlus" w:hAnsi="MetaPlus" w:cs="Arial"/>
        </w:rPr>
        <w:t>Deposits will be made prior to the end of the</w:t>
      </w:r>
      <w:r w:rsidR="00D80F58" w:rsidRPr="001A2290">
        <w:rPr>
          <w:rFonts w:ascii="MetaPlus" w:hAnsi="MetaPlus" w:cs="Arial"/>
        </w:rPr>
        <w:t xml:space="preserve"> working day on the Wednesday one (1)</w:t>
      </w:r>
      <w:r w:rsidRPr="001A2290">
        <w:rPr>
          <w:rFonts w:ascii="MetaPlus" w:hAnsi="MetaPlus" w:cs="Arial"/>
        </w:rPr>
        <w:t xml:space="preserve"> week following the end of the pay period.  MCUM will withhold one week’s pay.</w:t>
      </w:r>
    </w:p>
    <w:p w14:paraId="0A52BFB0" w14:textId="77777777" w:rsidR="008618CD" w:rsidRPr="001A2290" w:rsidRDefault="008618CD" w:rsidP="001A2290">
      <w:pPr>
        <w:pStyle w:val="ListParagraph"/>
        <w:numPr>
          <w:ilvl w:val="0"/>
          <w:numId w:val="41"/>
        </w:numPr>
        <w:tabs>
          <w:tab w:val="left" w:pos="-720"/>
        </w:tabs>
        <w:suppressAutoHyphens/>
        <w:ind w:hanging="270"/>
        <w:rPr>
          <w:rFonts w:ascii="MetaPlus" w:hAnsi="MetaPlus" w:cs="Arial"/>
        </w:rPr>
      </w:pPr>
      <w:r w:rsidRPr="001A2290">
        <w:rPr>
          <w:rFonts w:ascii="MetaPlus" w:hAnsi="MetaPlus" w:cs="Arial"/>
        </w:rPr>
        <w:t>Pay periods operate from 12:00am Monday, through the following week's Sunday at 11:59 pm.</w:t>
      </w:r>
    </w:p>
    <w:p w14:paraId="23908B18" w14:textId="77777777" w:rsidR="008618CD" w:rsidRPr="001A2290" w:rsidRDefault="008618CD" w:rsidP="001A2290">
      <w:pPr>
        <w:pStyle w:val="ListParagraph"/>
        <w:numPr>
          <w:ilvl w:val="0"/>
          <w:numId w:val="41"/>
        </w:numPr>
        <w:tabs>
          <w:tab w:val="left" w:pos="-720"/>
        </w:tabs>
        <w:suppressAutoHyphens/>
        <w:ind w:hanging="270"/>
        <w:rPr>
          <w:rFonts w:ascii="MetaPlus" w:hAnsi="MetaPlus" w:cs="Arial"/>
        </w:rPr>
      </w:pPr>
      <w:r w:rsidRPr="001A2290">
        <w:rPr>
          <w:rFonts w:ascii="MetaPlus" w:hAnsi="MetaPlus" w:cs="Arial"/>
        </w:rPr>
        <w:t>When payday falls on a holiday, deposits will be distributed the preceding day.</w:t>
      </w:r>
    </w:p>
    <w:p w14:paraId="4929B753" w14:textId="77777777" w:rsidR="00EC0C90" w:rsidRPr="001A2290" w:rsidRDefault="00EC0C90" w:rsidP="001A2290">
      <w:pPr>
        <w:pStyle w:val="ListParagraph"/>
        <w:numPr>
          <w:ilvl w:val="0"/>
          <w:numId w:val="41"/>
        </w:numPr>
        <w:ind w:hanging="270"/>
        <w:rPr>
          <w:rFonts w:ascii="MetaPlus" w:hAnsi="MetaPlus"/>
        </w:rPr>
      </w:pPr>
      <w:r w:rsidRPr="001A2290">
        <w:rPr>
          <w:rFonts w:ascii="MetaPlus" w:hAnsi="MetaPlus"/>
        </w:rPr>
        <w:t>The funds go directly into the employee’s checking or saving account and are available on payday.</w:t>
      </w:r>
    </w:p>
    <w:p w14:paraId="52072C16" w14:textId="137D8C58" w:rsidR="008763A5" w:rsidRPr="001A2290" w:rsidRDefault="00EC0C90" w:rsidP="001A2290">
      <w:pPr>
        <w:pStyle w:val="ListParagraph"/>
        <w:numPr>
          <w:ilvl w:val="0"/>
          <w:numId w:val="41"/>
        </w:numPr>
        <w:ind w:hanging="270"/>
        <w:rPr>
          <w:rFonts w:ascii="MetaPlus" w:hAnsi="MetaPlus"/>
        </w:rPr>
      </w:pPr>
      <w:r w:rsidRPr="001A2290">
        <w:rPr>
          <w:rFonts w:ascii="MetaPlus" w:hAnsi="MetaPlus"/>
        </w:rPr>
        <w:t>Instead of a paycheck, the employee will get a direct deposit confirmation that lists the same information as a paycheck sub (gross pay, deductions, net pay, etc.)</w:t>
      </w:r>
    </w:p>
    <w:p w14:paraId="19CFD3CB" w14:textId="77777777" w:rsidR="00D92243" w:rsidRPr="0004217A" w:rsidRDefault="00D92243" w:rsidP="00D92243">
      <w:pPr>
        <w:pStyle w:val="ListParagraph"/>
        <w:ind w:left="1080"/>
        <w:rPr>
          <w:rFonts w:ascii="MetaPlus" w:hAnsi="MetaPlus"/>
        </w:rPr>
      </w:pPr>
    </w:p>
    <w:p w14:paraId="5B9DAFA9" w14:textId="5FCB3DB9" w:rsidR="00360014" w:rsidRDefault="00360014" w:rsidP="00D92243">
      <w:pPr>
        <w:pStyle w:val="ListParagraph"/>
        <w:numPr>
          <w:ilvl w:val="0"/>
          <w:numId w:val="23"/>
        </w:numPr>
        <w:rPr>
          <w:rFonts w:ascii="MetaPlus" w:hAnsi="MetaPlus" w:cs="Arial"/>
          <w:b/>
          <w:szCs w:val="24"/>
        </w:rPr>
      </w:pPr>
      <w:r w:rsidRPr="0004217A">
        <w:rPr>
          <w:rFonts w:ascii="MetaPlus" w:hAnsi="MetaPlus" w:cs="Arial"/>
          <w:b/>
          <w:szCs w:val="24"/>
        </w:rPr>
        <w:t>Staff Disciplinary Policy</w:t>
      </w:r>
    </w:p>
    <w:p w14:paraId="21033854" w14:textId="77777777" w:rsidR="00A96A43" w:rsidRPr="0004217A" w:rsidRDefault="00A96A43" w:rsidP="00A96A43">
      <w:pPr>
        <w:pStyle w:val="ListParagraph"/>
        <w:ind w:left="450"/>
        <w:rPr>
          <w:rFonts w:ascii="MetaPlus" w:hAnsi="MetaPlus" w:cs="Arial"/>
          <w:b/>
          <w:szCs w:val="24"/>
        </w:rPr>
      </w:pPr>
    </w:p>
    <w:p w14:paraId="7957166E" w14:textId="7D662A59" w:rsidR="00A96A43" w:rsidRPr="00A96A43" w:rsidRDefault="00360014" w:rsidP="00A96A43">
      <w:pPr>
        <w:ind w:left="450"/>
        <w:rPr>
          <w:rFonts w:ascii="MetaPlus" w:hAnsi="MetaPlus" w:cs="Arial"/>
          <w:szCs w:val="24"/>
        </w:rPr>
      </w:pPr>
      <w:r w:rsidRPr="0004217A">
        <w:rPr>
          <w:rFonts w:ascii="MetaPlus" w:hAnsi="MetaPlus" w:cs="Arial"/>
          <w:szCs w:val="24"/>
        </w:rPr>
        <w:t>MCUM uses an annual, progressive disciplinary policy to identify and correct any problems that</w:t>
      </w:r>
      <w:r w:rsidR="00D92243" w:rsidRPr="0004217A">
        <w:rPr>
          <w:rFonts w:ascii="MetaPlus" w:hAnsi="MetaPlus" w:cs="Arial"/>
          <w:szCs w:val="24"/>
        </w:rPr>
        <w:t xml:space="preserve"> </w:t>
      </w:r>
      <w:r w:rsidRPr="0004217A">
        <w:rPr>
          <w:rFonts w:ascii="MetaPlus" w:hAnsi="MetaPlus" w:cs="Arial"/>
          <w:szCs w:val="24"/>
        </w:rPr>
        <w:t>affect an employee’s work performance or the overall performance of the organization.  Employees are expected to understand the requirements for their jobs and are held accountable for those requirements. Therefore, an employee shall be terminated upon the third write up in 1 year, beginning initially after the 90 day probationary period and thereafter on th</w:t>
      </w:r>
      <w:r w:rsidR="00D92243" w:rsidRPr="0004217A">
        <w:rPr>
          <w:rFonts w:ascii="MetaPlus" w:hAnsi="MetaPlus" w:cs="Arial"/>
          <w:szCs w:val="24"/>
        </w:rPr>
        <w:t xml:space="preserve">e employee’s anniversary date. </w:t>
      </w:r>
      <w:r w:rsidRPr="0004217A">
        <w:rPr>
          <w:rFonts w:ascii="MetaPlus" w:hAnsi="MetaPlus" w:cs="Arial"/>
          <w:szCs w:val="24"/>
        </w:rPr>
        <w:t>The disciplinary process refers to the following actions:</w:t>
      </w:r>
    </w:p>
    <w:p w14:paraId="619CDE87" w14:textId="77777777" w:rsidR="00360014" w:rsidRPr="00A96A43" w:rsidRDefault="00360014" w:rsidP="00A96A43">
      <w:pPr>
        <w:pStyle w:val="ListParagraph"/>
        <w:numPr>
          <w:ilvl w:val="0"/>
          <w:numId w:val="38"/>
        </w:numPr>
        <w:rPr>
          <w:rFonts w:ascii="MetaPlus" w:hAnsi="MetaPlus" w:cs="Arial"/>
          <w:szCs w:val="24"/>
        </w:rPr>
      </w:pPr>
      <w:r w:rsidRPr="00A96A43">
        <w:rPr>
          <w:rFonts w:ascii="MetaPlus" w:hAnsi="MetaPlus" w:cs="Arial"/>
          <w:szCs w:val="24"/>
        </w:rPr>
        <w:t>First Write Up</w:t>
      </w:r>
    </w:p>
    <w:p w14:paraId="5A11DC73" w14:textId="77777777" w:rsidR="00360014" w:rsidRPr="00A96A43" w:rsidRDefault="00360014" w:rsidP="00A96A43">
      <w:pPr>
        <w:pStyle w:val="ListParagraph"/>
        <w:numPr>
          <w:ilvl w:val="0"/>
          <w:numId w:val="38"/>
        </w:numPr>
        <w:rPr>
          <w:rFonts w:ascii="MetaPlus" w:hAnsi="MetaPlus" w:cs="Arial"/>
          <w:szCs w:val="24"/>
        </w:rPr>
      </w:pPr>
      <w:r w:rsidRPr="00A96A43">
        <w:rPr>
          <w:rFonts w:ascii="MetaPlus" w:hAnsi="MetaPlus" w:cs="Arial"/>
          <w:szCs w:val="24"/>
        </w:rPr>
        <w:t>Second Write Up</w:t>
      </w:r>
    </w:p>
    <w:p w14:paraId="25AB4539" w14:textId="77777777" w:rsidR="00A96A43" w:rsidRDefault="00360014" w:rsidP="00A96A43">
      <w:pPr>
        <w:pStyle w:val="ListParagraph"/>
        <w:numPr>
          <w:ilvl w:val="0"/>
          <w:numId w:val="38"/>
        </w:numPr>
        <w:rPr>
          <w:rFonts w:ascii="MetaPlus" w:hAnsi="MetaPlus" w:cs="Arial"/>
          <w:szCs w:val="24"/>
        </w:rPr>
      </w:pPr>
      <w:r w:rsidRPr="00A96A43">
        <w:rPr>
          <w:rFonts w:ascii="MetaPlus" w:hAnsi="MetaPlus" w:cs="Arial"/>
          <w:szCs w:val="24"/>
        </w:rPr>
        <w:t>Termination</w:t>
      </w:r>
    </w:p>
    <w:p w14:paraId="78907155" w14:textId="368B5FF8" w:rsidR="00360014" w:rsidRPr="00A96A43" w:rsidRDefault="00360014" w:rsidP="00A96A43">
      <w:pPr>
        <w:spacing w:after="200" w:line="276" w:lineRule="auto"/>
        <w:ind w:left="450"/>
        <w:rPr>
          <w:rStyle w:val="Emphasis"/>
          <w:rFonts w:ascii="MetaPlus" w:hAnsi="MetaPlus" w:cs="Arial"/>
          <w:i w:val="0"/>
          <w:iCs w:val="0"/>
          <w:szCs w:val="24"/>
        </w:rPr>
      </w:pPr>
      <w:r w:rsidRPr="00A96A43">
        <w:rPr>
          <w:rStyle w:val="Emphasis"/>
          <w:rFonts w:ascii="MetaPlus" w:hAnsi="MetaPlus" w:cs="Arial"/>
          <w:i w:val="0"/>
          <w:szCs w:val="24"/>
          <w:shd w:val="clear" w:color="auto" w:fill="FFFFFF"/>
        </w:rPr>
        <w:t xml:space="preserve">These steps are usually taken in sequence when an employee exhibits behavior or performance issues.  However, depending on the situation, any step may be repeated, omitted, or taken out of sequence. </w:t>
      </w:r>
    </w:p>
    <w:p w14:paraId="5858CCED" w14:textId="77777777" w:rsidR="00360014" w:rsidRPr="0004217A" w:rsidRDefault="00360014" w:rsidP="00A96A43">
      <w:pPr>
        <w:ind w:left="450"/>
        <w:rPr>
          <w:rFonts w:ascii="MetaPlus" w:hAnsi="MetaPlus" w:cs="Arial"/>
          <w:iCs/>
          <w:szCs w:val="24"/>
          <w:shd w:val="clear" w:color="auto" w:fill="FFFFFF"/>
        </w:rPr>
      </w:pPr>
      <w:r w:rsidRPr="0004217A">
        <w:rPr>
          <w:rStyle w:val="Emphasis"/>
          <w:rFonts w:ascii="MetaPlus" w:hAnsi="MetaPlus" w:cs="Arial"/>
          <w:i w:val="0"/>
          <w:szCs w:val="24"/>
          <w:shd w:val="clear" w:color="auto" w:fill="FFFFFF"/>
        </w:rPr>
        <w:lastRenderedPageBreak/>
        <w:t>MCUM reserves the right to effect immediate termination should the situation be warranted.</w:t>
      </w:r>
      <w:r w:rsidRPr="0004217A">
        <w:rPr>
          <w:rStyle w:val="Emphasis"/>
          <w:rFonts w:ascii="MetaPlus" w:hAnsi="MetaPlus" w:cs="Arial"/>
          <w:szCs w:val="24"/>
          <w:shd w:val="clear" w:color="auto" w:fill="FFFFFF"/>
        </w:rPr>
        <w:t xml:space="preserve"> </w:t>
      </w:r>
      <w:r w:rsidRPr="0004217A">
        <w:rPr>
          <w:rFonts w:ascii="MetaPlus" w:hAnsi="MetaPlus" w:cs="Arial"/>
          <w:iCs/>
          <w:szCs w:val="24"/>
        </w:rPr>
        <w:t>In the case of serious misconduct, an employee may be suspended and/or discharged on the first offense. Serious workplace misconduct includes, but is not limited to:</w:t>
      </w:r>
    </w:p>
    <w:p w14:paraId="61BA9476" w14:textId="77777777" w:rsidR="00360014" w:rsidRPr="0004217A" w:rsidRDefault="00360014" w:rsidP="00A96A43">
      <w:pPr>
        <w:numPr>
          <w:ilvl w:val="0"/>
          <w:numId w:val="39"/>
        </w:numPr>
        <w:shd w:val="clear" w:color="auto" w:fill="FFFFFF"/>
        <w:tabs>
          <w:tab w:val="left" w:pos="1260"/>
          <w:tab w:val="left" w:pos="1350"/>
          <w:tab w:val="left" w:pos="1530"/>
        </w:tabs>
        <w:ind w:left="1260" w:firstLine="0"/>
        <w:rPr>
          <w:rFonts w:ascii="MetaPlus" w:hAnsi="MetaPlus" w:cs="Arial"/>
          <w:szCs w:val="24"/>
        </w:rPr>
      </w:pPr>
      <w:r w:rsidRPr="0004217A">
        <w:rPr>
          <w:rFonts w:ascii="MetaPlus" w:hAnsi="MetaPlus" w:cs="Arial"/>
          <w:iCs/>
          <w:szCs w:val="24"/>
        </w:rPr>
        <w:t>Theft;</w:t>
      </w:r>
    </w:p>
    <w:p w14:paraId="4DDE5014" w14:textId="77777777" w:rsidR="00360014" w:rsidRPr="0004217A" w:rsidRDefault="00360014" w:rsidP="00A96A43">
      <w:pPr>
        <w:numPr>
          <w:ilvl w:val="0"/>
          <w:numId w:val="39"/>
        </w:numPr>
        <w:shd w:val="clear" w:color="auto" w:fill="FFFFFF"/>
        <w:tabs>
          <w:tab w:val="left" w:pos="1260"/>
          <w:tab w:val="left" w:pos="1350"/>
          <w:tab w:val="left" w:pos="1530"/>
        </w:tabs>
        <w:ind w:left="1260" w:firstLine="0"/>
        <w:rPr>
          <w:rFonts w:ascii="MetaPlus" w:hAnsi="MetaPlus" w:cs="Arial"/>
          <w:szCs w:val="24"/>
        </w:rPr>
      </w:pPr>
      <w:r w:rsidRPr="0004217A">
        <w:rPr>
          <w:rFonts w:ascii="MetaPlus" w:hAnsi="MetaPlus" w:cs="Arial"/>
          <w:iCs/>
          <w:szCs w:val="24"/>
        </w:rPr>
        <w:t>Fighting;</w:t>
      </w:r>
    </w:p>
    <w:p w14:paraId="64B2E79B" w14:textId="77777777" w:rsidR="00360014" w:rsidRPr="0004217A" w:rsidRDefault="00360014" w:rsidP="00A96A43">
      <w:pPr>
        <w:numPr>
          <w:ilvl w:val="0"/>
          <w:numId w:val="39"/>
        </w:numPr>
        <w:shd w:val="clear" w:color="auto" w:fill="FFFFFF"/>
        <w:tabs>
          <w:tab w:val="left" w:pos="1260"/>
          <w:tab w:val="left" w:pos="1350"/>
          <w:tab w:val="left" w:pos="1530"/>
        </w:tabs>
        <w:ind w:left="1260" w:firstLine="0"/>
        <w:rPr>
          <w:rFonts w:ascii="MetaPlus" w:hAnsi="MetaPlus" w:cs="Arial"/>
          <w:szCs w:val="24"/>
        </w:rPr>
      </w:pPr>
      <w:r w:rsidRPr="0004217A">
        <w:rPr>
          <w:rFonts w:ascii="MetaPlus" w:hAnsi="MetaPlus" w:cs="Arial"/>
          <w:iCs/>
          <w:szCs w:val="24"/>
        </w:rPr>
        <w:t>Behavior/language of a threatening, abusive, or inappropriate nature;</w:t>
      </w:r>
    </w:p>
    <w:p w14:paraId="3E6C0511" w14:textId="77777777" w:rsidR="00360014" w:rsidRPr="0004217A" w:rsidRDefault="00360014" w:rsidP="00A96A43">
      <w:pPr>
        <w:numPr>
          <w:ilvl w:val="0"/>
          <w:numId w:val="39"/>
        </w:numPr>
        <w:shd w:val="clear" w:color="auto" w:fill="FFFFFF"/>
        <w:tabs>
          <w:tab w:val="left" w:pos="1260"/>
          <w:tab w:val="left" w:pos="1350"/>
          <w:tab w:val="left" w:pos="1530"/>
        </w:tabs>
        <w:ind w:left="1260" w:firstLine="0"/>
        <w:rPr>
          <w:rFonts w:ascii="MetaPlus" w:hAnsi="MetaPlus" w:cs="Arial"/>
          <w:szCs w:val="24"/>
        </w:rPr>
      </w:pPr>
      <w:r w:rsidRPr="0004217A">
        <w:rPr>
          <w:rFonts w:ascii="MetaPlus" w:hAnsi="MetaPlus" w:cs="Arial"/>
          <w:iCs/>
          <w:szCs w:val="24"/>
        </w:rPr>
        <w:t>Misuse, damage to, or loss of MCUM property;</w:t>
      </w:r>
    </w:p>
    <w:p w14:paraId="510B3C42" w14:textId="77777777" w:rsidR="00360014" w:rsidRPr="0004217A" w:rsidRDefault="00360014" w:rsidP="00A96A43">
      <w:pPr>
        <w:numPr>
          <w:ilvl w:val="0"/>
          <w:numId w:val="39"/>
        </w:numPr>
        <w:shd w:val="clear" w:color="auto" w:fill="FFFFFF"/>
        <w:tabs>
          <w:tab w:val="left" w:pos="1260"/>
          <w:tab w:val="left" w:pos="1350"/>
          <w:tab w:val="left" w:pos="1530"/>
        </w:tabs>
        <w:ind w:left="1260" w:firstLine="0"/>
        <w:rPr>
          <w:rFonts w:ascii="MetaPlus" w:hAnsi="MetaPlus" w:cs="Arial"/>
          <w:szCs w:val="24"/>
        </w:rPr>
      </w:pPr>
      <w:r w:rsidRPr="0004217A">
        <w:rPr>
          <w:rFonts w:ascii="MetaPlus" w:hAnsi="MetaPlus" w:cs="Arial"/>
          <w:iCs/>
          <w:szCs w:val="24"/>
        </w:rPr>
        <w:t>Falsification, alteration, or improper handling of MCUM-related records;</w:t>
      </w:r>
    </w:p>
    <w:p w14:paraId="37139D13" w14:textId="77777777" w:rsidR="00360014" w:rsidRPr="0004217A" w:rsidRDefault="00360014" w:rsidP="00A96A43">
      <w:pPr>
        <w:numPr>
          <w:ilvl w:val="0"/>
          <w:numId w:val="39"/>
        </w:numPr>
        <w:shd w:val="clear" w:color="auto" w:fill="FFFFFF"/>
        <w:tabs>
          <w:tab w:val="left" w:pos="1260"/>
          <w:tab w:val="left" w:pos="1350"/>
          <w:tab w:val="left" w:pos="1530"/>
        </w:tabs>
        <w:ind w:left="1260" w:firstLine="0"/>
        <w:rPr>
          <w:rFonts w:ascii="MetaPlus" w:hAnsi="MetaPlus" w:cs="Arial"/>
          <w:szCs w:val="24"/>
        </w:rPr>
      </w:pPr>
      <w:r w:rsidRPr="0004217A">
        <w:rPr>
          <w:rFonts w:ascii="MetaPlus" w:hAnsi="MetaPlus" w:cs="Arial"/>
          <w:iCs/>
          <w:szCs w:val="24"/>
        </w:rPr>
        <w:t>Disclosure or misuse of confidential information;</w:t>
      </w:r>
    </w:p>
    <w:p w14:paraId="067DA75D" w14:textId="77777777" w:rsidR="00360014" w:rsidRPr="0004217A" w:rsidRDefault="00360014" w:rsidP="00A96A43">
      <w:pPr>
        <w:numPr>
          <w:ilvl w:val="0"/>
          <w:numId w:val="39"/>
        </w:numPr>
        <w:shd w:val="clear" w:color="auto" w:fill="FFFFFF"/>
        <w:tabs>
          <w:tab w:val="left" w:pos="1260"/>
          <w:tab w:val="left" w:pos="1350"/>
          <w:tab w:val="left" w:pos="1530"/>
        </w:tabs>
        <w:ind w:left="1260" w:firstLine="0"/>
        <w:rPr>
          <w:rFonts w:ascii="MetaPlus" w:hAnsi="MetaPlus" w:cs="Arial"/>
          <w:szCs w:val="24"/>
        </w:rPr>
      </w:pPr>
      <w:r w:rsidRPr="0004217A">
        <w:rPr>
          <w:rFonts w:ascii="MetaPlus" w:hAnsi="MetaPlus" w:cs="Arial"/>
          <w:iCs/>
          <w:szCs w:val="24"/>
        </w:rPr>
        <w:t>Unauthorized possession or concealment of weapons;</w:t>
      </w:r>
    </w:p>
    <w:p w14:paraId="1D8A5CE0" w14:textId="77777777" w:rsidR="00360014" w:rsidRPr="0004217A" w:rsidRDefault="00360014" w:rsidP="00A96A43">
      <w:pPr>
        <w:numPr>
          <w:ilvl w:val="0"/>
          <w:numId w:val="39"/>
        </w:numPr>
        <w:shd w:val="clear" w:color="auto" w:fill="FFFFFF"/>
        <w:tabs>
          <w:tab w:val="left" w:pos="1260"/>
          <w:tab w:val="left" w:pos="1350"/>
          <w:tab w:val="left" w:pos="1530"/>
        </w:tabs>
        <w:ind w:left="1260" w:firstLine="0"/>
        <w:rPr>
          <w:rFonts w:ascii="MetaPlus" w:hAnsi="MetaPlus" w:cs="Arial"/>
          <w:szCs w:val="24"/>
        </w:rPr>
      </w:pPr>
      <w:r w:rsidRPr="0004217A">
        <w:rPr>
          <w:rFonts w:ascii="MetaPlus" w:hAnsi="MetaPlus" w:cs="Arial"/>
          <w:iCs/>
          <w:szCs w:val="24"/>
        </w:rPr>
        <w:t>Insubordination (e.g. refusal to carry out a direct assignment);</w:t>
      </w:r>
    </w:p>
    <w:p w14:paraId="3F240A76" w14:textId="77777777" w:rsidR="00A96A43" w:rsidRPr="00A96A43" w:rsidRDefault="00360014" w:rsidP="00A96A43">
      <w:pPr>
        <w:numPr>
          <w:ilvl w:val="0"/>
          <w:numId w:val="39"/>
        </w:numPr>
        <w:shd w:val="clear" w:color="auto" w:fill="FFFFFF"/>
        <w:tabs>
          <w:tab w:val="left" w:pos="1260"/>
          <w:tab w:val="left" w:pos="1350"/>
          <w:tab w:val="left" w:pos="1530"/>
        </w:tabs>
        <w:ind w:left="1260" w:firstLine="0"/>
        <w:rPr>
          <w:rFonts w:ascii="MetaPlus" w:hAnsi="MetaPlus" w:cs="Arial"/>
          <w:szCs w:val="24"/>
        </w:rPr>
      </w:pPr>
      <w:r w:rsidRPr="0004217A">
        <w:rPr>
          <w:rFonts w:ascii="MetaPlus" w:hAnsi="MetaPlus" w:cs="Arial"/>
          <w:iCs/>
          <w:szCs w:val="24"/>
        </w:rPr>
        <w:t>Possession, use, sale, manufacture, purchase, or working under the influence of non-</w:t>
      </w:r>
    </w:p>
    <w:p w14:paraId="6019B8CB" w14:textId="1C310E6D" w:rsidR="00360014" w:rsidRPr="0004217A" w:rsidRDefault="00A96A43" w:rsidP="00A96A43">
      <w:pPr>
        <w:shd w:val="clear" w:color="auto" w:fill="FFFFFF"/>
        <w:tabs>
          <w:tab w:val="left" w:pos="1260"/>
          <w:tab w:val="left" w:pos="1350"/>
          <w:tab w:val="left" w:pos="1530"/>
        </w:tabs>
        <w:ind w:left="1260"/>
        <w:rPr>
          <w:rFonts w:ascii="MetaPlus" w:hAnsi="MetaPlus" w:cs="Arial"/>
          <w:szCs w:val="24"/>
        </w:rPr>
      </w:pPr>
      <w:r>
        <w:rPr>
          <w:rFonts w:ascii="MetaPlus" w:hAnsi="MetaPlus" w:cs="Arial"/>
          <w:iCs/>
          <w:szCs w:val="24"/>
        </w:rPr>
        <w:tab/>
      </w:r>
      <w:r>
        <w:rPr>
          <w:rFonts w:ascii="MetaPlus" w:hAnsi="MetaPlus" w:cs="Arial"/>
          <w:iCs/>
          <w:szCs w:val="24"/>
        </w:rPr>
        <w:tab/>
      </w:r>
      <w:proofErr w:type="gramStart"/>
      <w:r w:rsidR="00360014" w:rsidRPr="0004217A">
        <w:rPr>
          <w:rFonts w:ascii="MetaPlus" w:hAnsi="MetaPlus" w:cs="Arial"/>
          <w:iCs/>
          <w:szCs w:val="24"/>
        </w:rPr>
        <w:t>prescribed</w:t>
      </w:r>
      <w:proofErr w:type="gramEnd"/>
      <w:r w:rsidR="00360014" w:rsidRPr="0004217A">
        <w:rPr>
          <w:rFonts w:ascii="MetaPlus" w:hAnsi="MetaPlus" w:cs="Arial"/>
          <w:iCs/>
          <w:szCs w:val="24"/>
        </w:rPr>
        <w:t xml:space="preserve"> or illegal drugs, alcohol, or other intoxicants.</w:t>
      </w:r>
    </w:p>
    <w:p w14:paraId="380E135A" w14:textId="5D0CEFF3" w:rsidR="00360014" w:rsidRPr="0004217A" w:rsidRDefault="00360014" w:rsidP="00D92243">
      <w:pPr>
        <w:pStyle w:val="ListParagraph"/>
        <w:rPr>
          <w:rFonts w:ascii="MetaPlus" w:hAnsi="MetaPlus" w:cs="Arial"/>
        </w:rPr>
      </w:pPr>
    </w:p>
    <w:p w14:paraId="5E4FDE3F" w14:textId="77777777" w:rsidR="004638DA" w:rsidRPr="0004217A" w:rsidRDefault="004638DA">
      <w:pPr>
        <w:jc w:val="center"/>
        <w:rPr>
          <w:rFonts w:ascii="MetaPlus" w:hAnsi="MetaPlus" w:cs="Arial"/>
        </w:rPr>
      </w:pPr>
    </w:p>
    <w:p w14:paraId="390E082E" w14:textId="77777777" w:rsidR="004638DA" w:rsidRPr="0004217A" w:rsidRDefault="004638DA" w:rsidP="009C6EF7">
      <w:pPr>
        <w:rPr>
          <w:rFonts w:ascii="MetaPlus" w:hAnsi="MetaPlus" w:cs="Arial"/>
        </w:rPr>
      </w:pPr>
    </w:p>
    <w:p w14:paraId="1271786C" w14:textId="77777777" w:rsidR="00421522" w:rsidRPr="0004217A" w:rsidRDefault="00421522">
      <w:pPr>
        <w:jc w:val="center"/>
        <w:rPr>
          <w:rFonts w:ascii="MetaPlus" w:hAnsi="MetaPlus" w:cs="Arial"/>
        </w:rPr>
      </w:pPr>
    </w:p>
    <w:p w14:paraId="5940CAA0" w14:textId="77777777" w:rsidR="00D37F5E" w:rsidRPr="0004217A" w:rsidRDefault="00D37F5E" w:rsidP="00D92243">
      <w:pPr>
        <w:rPr>
          <w:rFonts w:ascii="MetaPlus" w:hAnsi="MetaPlus" w:cs="Arial"/>
        </w:rPr>
      </w:pPr>
    </w:p>
    <w:p w14:paraId="11AF7CC8" w14:textId="77777777" w:rsidR="00D92243" w:rsidRPr="0004217A" w:rsidRDefault="00D92243" w:rsidP="00D92243">
      <w:pPr>
        <w:rPr>
          <w:rFonts w:ascii="MetaPlus" w:hAnsi="MetaPlus" w:cs="Arial"/>
        </w:rPr>
      </w:pPr>
    </w:p>
    <w:p w14:paraId="1452B417" w14:textId="77777777" w:rsidR="00D92243" w:rsidRPr="0004217A" w:rsidRDefault="00D92243" w:rsidP="00D92243">
      <w:pPr>
        <w:rPr>
          <w:rFonts w:ascii="MetaPlus" w:hAnsi="MetaPlus" w:cs="Arial"/>
        </w:rPr>
      </w:pPr>
    </w:p>
    <w:p w14:paraId="43D3A003" w14:textId="77777777" w:rsidR="00D92243" w:rsidRPr="0004217A" w:rsidRDefault="00D92243" w:rsidP="00D92243">
      <w:pPr>
        <w:rPr>
          <w:rFonts w:ascii="MetaPlus" w:hAnsi="MetaPlus" w:cs="Arial"/>
        </w:rPr>
      </w:pPr>
    </w:p>
    <w:p w14:paraId="28AE5BC6" w14:textId="77777777" w:rsidR="00D92243" w:rsidRPr="0004217A" w:rsidRDefault="00D92243" w:rsidP="00D92243">
      <w:pPr>
        <w:rPr>
          <w:rFonts w:ascii="MetaPlus" w:hAnsi="MetaPlus" w:cs="Arial"/>
        </w:rPr>
      </w:pPr>
    </w:p>
    <w:p w14:paraId="440375C0" w14:textId="77777777" w:rsidR="00D92243" w:rsidRPr="0004217A" w:rsidRDefault="00D92243" w:rsidP="00D92243">
      <w:pPr>
        <w:rPr>
          <w:rFonts w:ascii="MetaPlus" w:hAnsi="MetaPlus" w:cs="Arial"/>
        </w:rPr>
      </w:pPr>
    </w:p>
    <w:p w14:paraId="53C910C7" w14:textId="77777777" w:rsidR="00D92243" w:rsidRPr="0004217A" w:rsidRDefault="00D92243" w:rsidP="00D92243">
      <w:pPr>
        <w:rPr>
          <w:rFonts w:ascii="MetaPlus" w:hAnsi="MetaPlus" w:cs="Arial"/>
        </w:rPr>
      </w:pPr>
    </w:p>
    <w:p w14:paraId="63958DD0" w14:textId="77777777" w:rsidR="00D92243" w:rsidRPr="0004217A" w:rsidRDefault="00D92243" w:rsidP="00D92243">
      <w:pPr>
        <w:rPr>
          <w:rFonts w:ascii="MetaPlus" w:hAnsi="MetaPlus" w:cs="Arial"/>
        </w:rPr>
      </w:pPr>
    </w:p>
    <w:p w14:paraId="7B6E5780" w14:textId="77777777" w:rsidR="00D92243" w:rsidRPr="0004217A" w:rsidRDefault="00D92243" w:rsidP="00D92243">
      <w:pPr>
        <w:rPr>
          <w:rFonts w:ascii="MetaPlus" w:hAnsi="MetaPlus" w:cs="Arial"/>
        </w:rPr>
      </w:pPr>
    </w:p>
    <w:p w14:paraId="531FBBC4" w14:textId="77777777" w:rsidR="00D92243" w:rsidRPr="0004217A" w:rsidRDefault="00D92243" w:rsidP="00D92243">
      <w:pPr>
        <w:rPr>
          <w:rFonts w:ascii="MetaPlus" w:hAnsi="MetaPlus" w:cs="Arial"/>
        </w:rPr>
      </w:pPr>
    </w:p>
    <w:p w14:paraId="03732832" w14:textId="77777777" w:rsidR="00D92243" w:rsidRPr="0004217A" w:rsidRDefault="00D92243" w:rsidP="00D92243">
      <w:pPr>
        <w:rPr>
          <w:rFonts w:ascii="MetaPlus" w:hAnsi="MetaPlus" w:cs="Arial"/>
        </w:rPr>
      </w:pPr>
    </w:p>
    <w:p w14:paraId="73D9BF68" w14:textId="77777777" w:rsidR="00D92243" w:rsidRPr="0004217A" w:rsidRDefault="00D92243" w:rsidP="00D92243">
      <w:pPr>
        <w:rPr>
          <w:rFonts w:ascii="MetaPlus" w:hAnsi="MetaPlus" w:cs="Arial"/>
        </w:rPr>
      </w:pPr>
    </w:p>
    <w:p w14:paraId="0390F04C" w14:textId="77777777" w:rsidR="00D92243" w:rsidRPr="0004217A" w:rsidRDefault="00D92243" w:rsidP="00D92243">
      <w:pPr>
        <w:rPr>
          <w:rFonts w:ascii="MetaPlus" w:hAnsi="MetaPlus" w:cs="Arial"/>
        </w:rPr>
      </w:pPr>
    </w:p>
    <w:p w14:paraId="6A5F3C4B" w14:textId="77777777" w:rsidR="00D92243" w:rsidRPr="0004217A" w:rsidRDefault="00D92243" w:rsidP="00D92243">
      <w:pPr>
        <w:rPr>
          <w:rFonts w:ascii="MetaPlus" w:hAnsi="MetaPlus" w:cs="Arial"/>
        </w:rPr>
      </w:pPr>
    </w:p>
    <w:p w14:paraId="6298FB49" w14:textId="77777777" w:rsidR="00D92243" w:rsidRPr="0004217A" w:rsidRDefault="00D92243" w:rsidP="00D92243">
      <w:pPr>
        <w:rPr>
          <w:rFonts w:ascii="MetaPlus" w:hAnsi="MetaPlus" w:cs="Arial"/>
        </w:rPr>
      </w:pPr>
    </w:p>
    <w:p w14:paraId="21ED0AE5" w14:textId="77777777" w:rsidR="00D92243" w:rsidRPr="0004217A" w:rsidRDefault="00D92243" w:rsidP="00D92243">
      <w:pPr>
        <w:rPr>
          <w:rFonts w:ascii="MetaPlus" w:hAnsi="MetaPlus" w:cs="Arial"/>
        </w:rPr>
      </w:pPr>
    </w:p>
    <w:p w14:paraId="1DC7B1D5" w14:textId="77777777" w:rsidR="00D92243" w:rsidRPr="0004217A" w:rsidRDefault="00D92243" w:rsidP="00D92243">
      <w:pPr>
        <w:rPr>
          <w:rFonts w:ascii="MetaPlus" w:hAnsi="MetaPlus" w:cs="Arial"/>
        </w:rPr>
      </w:pPr>
    </w:p>
    <w:p w14:paraId="10FE0C87" w14:textId="77777777" w:rsidR="00D92243" w:rsidRPr="0004217A" w:rsidRDefault="00D92243" w:rsidP="00D92243">
      <w:pPr>
        <w:rPr>
          <w:rFonts w:ascii="MetaPlus" w:hAnsi="MetaPlus" w:cs="Arial"/>
        </w:rPr>
      </w:pPr>
    </w:p>
    <w:p w14:paraId="7D3349D7" w14:textId="77777777" w:rsidR="00D92243" w:rsidRPr="0004217A" w:rsidRDefault="00D92243" w:rsidP="00D92243">
      <w:pPr>
        <w:rPr>
          <w:rFonts w:ascii="MetaPlus" w:hAnsi="MetaPlus" w:cs="Arial"/>
        </w:rPr>
      </w:pPr>
    </w:p>
    <w:p w14:paraId="33A4C327" w14:textId="77777777" w:rsidR="00D92243" w:rsidRPr="0004217A" w:rsidRDefault="00D92243" w:rsidP="00D92243">
      <w:pPr>
        <w:rPr>
          <w:rFonts w:ascii="MetaPlus" w:hAnsi="MetaPlus" w:cs="Arial"/>
        </w:rPr>
      </w:pPr>
    </w:p>
    <w:p w14:paraId="52DF875C" w14:textId="77777777" w:rsidR="00D92243" w:rsidRPr="0004217A" w:rsidRDefault="00D92243" w:rsidP="00D92243">
      <w:pPr>
        <w:rPr>
          <w:rFonts w:ascii="MetaPlus" w:hAnsi="MetaPlus" w:cs="Arial"/>
        </w:rPr>
      </w:pPr>
    </w:p>
    <w:p w14:paraId="6458A63E" w14:textId="77777777" w:rsidR="00D92243" w:rsidRPr="0004217A" w:rsidRDefault="00D92243" w:rsidP="00D92243">
      <w:pPr>
        <w:rPr>
          <w:rFonts w:ascii="MetaPlus" w:hAnsi="MetaPlus" w:cs="Arial"/>
        </w:rPr>
      </w:pPr>
    </w:p>
    <w:p w14:paraId="37EE7FDA" w14:textId="77777777" w:rsidR="00D92243" w:rsidRPr="0004217A" w:rsidRDefault="00D92243" w:rsidP="00D92243">
      <w:pPr>
        <w:rPr>
          <w:rFonts w:ascii="MetaPlus" w:hAnsi="MetaPlus" w:cs="Arial"/>
        </w:rPr>
      </w:pPr>
    </w:p>
    <w:p w14:paraId="25AA49F9" w14:textId="77777777" w:rsidR="00D37F5E" w:rsidRPr="0004217A" w:rsidRDefault="00D37F5E">
      <w:pPr>
        <w:jc w:val="center"/>
        <w:rPr>
          <w:rFonts w:ascii="MetaPlus" w:hAnsi="MetaPlus" w:cs="Arial"/>
        </w:rPr>
      </w:pPr>
    </w:p>
    <w:p w14:paraId="10E493E0" w14:textId="77777777" w:rsidR="00D37F5E" w:rsidRPr="0004217A" w:rsidRDefault="00D37F5E">
      <w:pPr>
        <w:jc w:val="center"/>
        <w:rPr>
          <w:rFonts w:ascii="MetaPlus" w:hAnsi="MetaPlus" w:cs="Arial"/>
        </w:rPr>
      </w:pPr>
    </w:p>
    <w:p w14:paraId="2C09B79E" w14:textId="77777777" w:rsidR="00D37F5E" w:rsidRPr="0004217A" w:rsidRDefault="00D37F5E">
      <w:pPr>
        <w:jc w:val="center"/>
        <w:rPr>
          <w:rFonts w:ascii="MetaPlus" w:hAnsi="MetaPlus" w:cs="Arial"/>
        </w:rPr>
      </w:pPr>
    </w:p>
    <w:p w14:paraId="09F5065B" w14:textId="77777777" w:rsidR="00421522" w:rsidRDefault="00421522" w:rsidP="00421522">
      <w:pPr>
        <w:pStyle w:val="Heading9"/>
        <w:rPr>
          <w:rFonts w:ascii="MetaPlus" w:hAnsi="MetaPlus"/>
          <w:color w:val="auto"/>
        </w:rPr>
      </w:pPr>
    </w:p>
    <w:p w14:paraId="4A9DE968" w14:textId="77777777" w:rsidR="00E813DD" w:rsidRDefault="00E813DD" w:rsidP="00E813DD"/>
    <w:p w14:paraId="2710233C" w14:textId="77777777" w:rsidR="00E813DD" w:rsidRDefault="00E813DD" w:rsidP="00E813DD"/>
    <w:p w14:paraId="31247037" w14:textId="77777777" w:rsidR="00E813DD" w:rsidRDefault="00E813DD" w:rsidP="00E813DD"/>
    <w:p w14:paraId="5DF1C964" w14:textId="77777777" w:rsidR="00E813DD" w:rsidRDefault="00E813DD" w:rsidP="00E813DD"/>
    <w:p w14:paraId="1FC7F23F" w14:textId="77777777" w:rsidR="00E813DD" w:rsidRDefault="00E813DD" w:rsidP="00E813DD"/>
    <w:p w14:paraId="54A52A76" w14:textId="77777777" w:rsidR="00E813DD" w:rsidRPr="00E813DD" w:rsidRDefault="00E813DD" w:rsidP="00E813DD"/>
    <w:p w14:paraId="180199D1" w14:textId="77777777" w:rsidR="00421522" w:rsidRPr="0004217A" w:rsidRDefault="00421522" w:rsidP="00421522">
      <w:pPr>
        <w:pStyle w:val="Heading9"/>
        <w:rPr>
          <w:rFonts w:ascii="MetaPlus" w:hAnsi="MetaPlus"/>
          <w:color w:val="auto"/>
        </w:rPr>
      </w:pPr>
      <w:r w:rsidRPr="0004217A">
        <w:rPr>
          <w:rFonts w:ascii="MetaPlus" w:hAnsi="MetaPlus"/>
          <w:color w:val="auto"/>
        </w:rPr>
        <w:lastRenderedPageBreak/>
        <w:fldChar w:fldCharType="begin"/>
      </w:r>
      <w:r w:rsidRPr="0004217A">
        <w:rPr>
          <w:rFonts w:ascii="MetaPlus" w:hAnsi="MetaPlus"/>
          <w:color w:val="auto"/>
        </w:rPr>
        <w:instrText xml:space="preserve">PRIVATE </w:instrText>
      </w:r>
      <w:r w:rsidRPr="0004217A">
        <w:rPr>
          <w:rFonts w:ascii="MetaPlus" w:hAnsi="MetaPlus"/>
          <w:color w:val="auto"/>
        </w:rPr>
        <w:fldChar w:fldCharType="end"/>
      </w:r>
      <w:r w:rsidRPr="0004217A">
        <w:rPr>
          <w:rFonts w:ascii="MetaPlus" w:hAnsi="MetaPlus"/>
          <w:color w:val="auto"/>
        </w:rPr>
        <w:t>ACKNOWLEDGMENT OF RECEIPT</w:t>
      </w:r>
    </w:p>
    <w:p w14:paraId="26258F3E" w14:textId="77777777" w:rsidR="00421522" w:rsidRPr="0004217A" w:rsidRDefault="00421522">
      <w:pPr>
        <w:jc w:val="center"/>
        <w:rPr>
          <w:rFonts w:ascii="MetaPlus" w:hAnsi="MetaPlus" w:cs="Arial"/>
        </w:rPr>
      </w:pPr>
    </w:p>
    <w:p w14:paraId="78333B88" w14:textId="77777777" w:rsidR="008763A5" w:rsidRPr="0004217A" w:rsidRDefault="008763A5">
      <w:pPr>
        <w:jc w:val="center"/>
        <w:rPr>
          <w:rFonts w:ascii="MetaPlus" w:hAnsi="MetaPlus" w:cs="Arial"/>
        </w:rPr>
      </w:pPr>
      <w:r w:rsidRPr="0004217A">
        <w:rPr>
          <w:rFonts w:ascii="MetaPlus" w:hAnsi="MetaPlus" w:cs="Arial"/>
        </w:rPr>
        <w:t>Monroe County United Ministries, Inc. Employee Handbook</w:t>
      </w:r>
    </w:p>
    <w:p w14:paraId="607FC4B1" w14:textId="77777777" w:rsidR="008763A5" w:rsidRPr="0004217A" w:rsidRDefault="008763A5">
      <w:pPr>
        <w:jc w:val="center"/>
        <w:rPr>
          <w:rFonts w:ascii="MetaPlus" w:hAnsi="MetaPlus" w:cs="Arial"/>
        </w:rPr>
      </w:pPr>
    </w:p>
    <w:p w14:paraId="20A9B6E9" w14:textId="7711E68E" w:rsidR="008763A5" w:rsidRPr="0004217A" w:rsidRDefault="008763A5">
      <w:pPr>
        <w:jc w:val="both"/>
        <w:rPr>
          <w:rFonts w:ascii="MetaPlus" w:hAnsi="MetaPlus" w:cs="Arial"/>
        </w:rPr>
      </w:pPr>
      <w:r w:rsidRPr="0004217A">
        <w:rPr>
          <w:rFonts w:ascii="MetaPlus" w:hAnsi="MetaPlus" w:cs="Arial"/>
        </w:rPr>
        <w:t xml:space="preserve">I hereby acknowledge receipt of my personal copy of the Monroe County United Ministries, Inc. Employee Handbook, issued __________________, </w:t>
      </w:r>
      <w:r w:rsidR="000C6667" w:rsidRPr="0004217A">
        <w:rPr>
          <w:rFonts w:ascii="MetaPlus" w:hAnsi="MetaPlus" w:cs="Arial"/>
        </w:rPr>
        <w:t>20</w:t>
      </w:r>
      <w:r w:rsidR="009C6EF7">
        <w:rPr>
          <w:rFonts w:ascii="MetaPlus" w:hAnsi="MetaPlus" w:cs="Arial"/>
        </w:rPr>
        <w:t>___</w:t>
      </w:r>
      <w:r w:rsidRPr="0004217A">
        <w:rPr>
          <w:rFonts w:ascii="MetaPlus" w:hAnsi="MetaPlus" w:cs="Arial"/>
        </w:rPr>
        <w:t xml:space="preserve">__.  I certify that I have </w:t>
      </w:r>
      <w:r w:rsidR="0022391C" w:rsidRPr="0004217A">
        <w:rPr>
          <w:rFonts w:ascii="MetaPlus" w:hAnsi="MetaPlus" w:cs="Arial"/>
        </w:rPr>
        <w:t xml:space="preserve">read this employee handbook, </w:t>
      </w:r>
      <w:r w:rsidRPr="0004217A">
        <w:rPr>
          <w:rFonts w:ascii="MetaPlus" w:hAnsi="MetaPlus" w:cs="Arial"/>
        </w:rPr>
        <w:t>am fa</w:t>
      </w:r>
      <w:r w:rsidR="0022391C" w:rsidRPr="0004217A">
        <w:rPr>
          <w:rFonts w:ascii="MetaPlus" w:hAnsi="MetaPlus" w:cs="Arial"/>
        </w:rPr>
        <w:t xml:space="preserve">miliar with its contents, and </w:t>
      </w:r>
      <w:r w:rsidRPr="0004217A">
        <w:rPr>
          <w:rFonts w:ascii="MetaPlus" w:hAnsi="MetaPlus" w:cs="Arial"/>
        </w:rPr>
        <w:t>will comply with the policies, rules, and guidelines contained in it.  I understand and a</w:t>
      </w:r>
      <w:r w:rsidR="0022391C" w:rsidRPr="0004217A">
        <w:rPr>
          <w:rFonts w:ascii="MetaPlus" w:hAnsi="MetaPlus" w:cs="Arial"/>
        </w:rPr>
        <w:t xml:space="preserve">gree that the Agency may, in its </w:t>
      </w:r>
      <w:r w:rsidRPr="0004217A">
        <w:rPr>
          <w:rFonts w:ascii="MetaPlus" w:hAnsi="MetaPlus" w:cs="Arial"/>
        </w:rPr>
        <w:t>sole discretion, revise, rescind, or modify or deviate from any portion of the Handbook at any time, without notice to me or without my consent.  Should I ever have any questions about the policies contained in the Handbook, I will contact my supervisor or the Executive Director.</w:t>
      </w:r>
    </w:p>
    <w:p w14:paraId="29DABEBF" w14:textId="77777777" w:rsidR="008763A5" w:rsidRPr="0004217A" w:rsidRDefault="008763A5">
      <w:pPr>
        <w:jc w:val="both"/>
        <w:rPr>
          <w:rFonts w:ascii="MetaPlus" w:hAnsi="MetaPlus" w:cs="Arial"/>
        </w:rPr>
      </w:pPr>
    </w:p>
    <w:p w14:paraId="47D45E68" w14:textId="77777777" w:rsidR="008763A5" w:rsidRPr="0004217A" w:rsidRDefault="008763A5">
      <w:pPr>
        <w:jc w:val="both"/>
        <w:rPr>
          <w:rFonts w:ascii="MetaPlus" w:hAnsi="MetaPlus" w:cs="Arial"/>
        </w:rPr>
      </w:pPr>
      <w:r w:rsidRPr="0004217A">
        <w:rPr>
          <w:rFonts w:ascii="MetaPlus" w:hAnsi="MetaPlus" w:cs="Arial"/>
        </w:rPr>
        <w:t>I understand that this Handbook is not a binding contract, but rather a set of guidelines for the implementation of the Agency’s personnel policies.  I also understand that notwithstanding any of the provisions of this Handbook, I am employed on an at-will basis and my employment can be terminated, with or without cause, and with or without notice, at any time, at the option of either the Agency or me.  I further understand that no supervisor, manager, or representative of the Agency other than the Executive Director has any authority to enter into any agreement for employment for any specific time, or to make any agreement contrary to the foregoing.</w:t>
      </w:r>
    </w:p>
    <w:p w14:paraId="39369E63" w14:textId="77777777" w:rsidR="008763A5" w:rsidRPr="0004217A" w:rsidRDefault="008763A5">
      <w:pPr>
        <w:jc w:val="both"/>
        <w:rPr>
          <w:rFonts w:ascii="MetaPlus" w:hAnsi="MetaPlus" w:cs="Arial"/>
        </w:rPr>
      </w:pPr>
    </w:p>
    <w:p w14:paraId="7F67174D" w14:textId="77777777" w:rsidR="008763A5" w:rsidRPr="0004217A" w:rsidRDefault="008763A5">
      <w:pPr>
        <w:jc w:val="both"/>
        <w:rPr>
          <w:rFonts w:ascii="MetaPlus" w:hAnsi="MetaPlus" w:cs="Arial"/>
        </w:rPr>
      </w:pPr>
      <w:r w:rsidRPr="0004217A">
        <w:rPr>
          <w:rFonts w:ascii="MetaPlus" w:hAnsi="MetaPlus" w:cs="Arial"/>
        </w:rPr>
        <w:t>The language and information that appears in this Handbook does not create, nor is it to be construed as constituting, a contract between the Agency and any or all of its employees.  I further acknowledge that I do not in any way rely upon the provisions of this Employee Handbook in accepting or continuing my employment with the Agency.</w:t>
      </w:r>
    </w:p>
    <w:p w14:paraId="30F5CEEC" w14:textId="77777777" w:rsidR="008763A5" w:rsidRPr="0004217A" w:rsidRDefault="008763A5">
      <w:pPr>
        <w:jc w:val="both"/>
        <w:rPr>
          <w:rFonts w:ascii="MetaPlus" w:hAnsi="MetaPlus" w:cs="Arial"/>
        </w:rPr>
      </w:pPr>
    </w:p>
    <w:p w14:paraId="61100794" w14:textId="77777777" w:rsidR="008763A5" w:rsidRPr="0004217A" w:rsidRDefault="008763A5">
      <w:pPr>
        <w:jc w:val="both"/>
        <w:rPr>
          <w:rFonts w:ascii="MetaPlus" w:hAnsi="MetaPlus" w:cs="Arial"/>
        </w:rPr>
      </w:pPr>
    </w:p>
    <w:p w14:paraId="3EFF9C6C" w14:textId="77777777" w:rsidR="008763A5" w:rsidRPr="0004217A" w:rsidRDefault="008763A5">
      <w:pPr>
        <w:tabs>
          <w:tab w:val="left" w:pos="720"/>
          <w:tab w:val="left" w:pos="1440"/>
          <w:tab w:val="left" w:pos="2160"/>
          <w:tab w:val="left" w:pos="2880"/>
          <w:tab w:val="left" w:pos="3600"/>
          <w:tab w:val="left" w:pos="4320"/>
          <w:tab w:val="left" w:pos="5040"/>
        </w:tabs>
        <w:ind w:left="5040" w:hanging="5040"/>
        <w:jc w:val="both"/>
        <w:rPr>
          <w:rFonts w:ascii="MetaPlus" w:hAnsi="MetaPlus" w:cs="Arial"/>
        </w:rPr>
      </w:pPr>
      <w:r w:rsidRPr="0004217A">
        <w:rPr>
          <w:rFonts w:ascii="MetaPlus" w:hAnsi="MetaPlus" w:cs="Arial"/>
        </w:rPr>
        <w:t>______________________________</w:t>
      </w:r>
      <w:r w:rsidRPr="0004217A">
        <w:rPr>
          <w:rFonts w:ascii="MetaPlus" w:hAnsi="MetaPlus" w:cs="Arial"/>
        </w:rPr>
        <w:tab/>
      </w:r>
      <w:r w:rsidRPr="0004217A">
        <w:rPr>
          <w:rFonts w:ascii="MetaPlus" w:hAnsi="MetaPlus" w:cs="Arial"/>
        </w:rPr>
        <w:tab/>
        <w:t>Date: ______________</w:t>
      </w:r>
    </w:p>
    <w:p w14:paraId="6F20A509" w14:textId="77777777" w:rsidR="008763A5" w:rsidRPr="0004217A" w:rsidRDefault="008763A5">
      <w:pPr>
        <w:tabs>
          <w:tab w:val="left" w:pos="720"/>
          <w:tab w:val="left" w:pos="1440"/>
          <w:tab w:val="left" w:pos="2160"/>
          <w:tab w:val="left" w:pos="2880"/>
          <w:tab w:val="left" w:pos="3600"/>
          <w:tab w:val="left" w:pos="4320"/>
          <w:tab w:val="left" w:pos="5040"/>
        </w:tabs>
        <w:ind w:left="5040" w:hanging="5040"/>
        <w:jc w:val="both"/>
        <w:rPr>
          <w:rFonts w:ascii="MetaPlus" w:hAnsi="MetaPlus" w:cs="Arial"/>
        </w:rPr>
      </w:pPr>
      <w:r w:rsidRPr="0004217A">
        <w:rPr>
          <w:rFonts w:ascii="MetaPlus" w:hAnsi="MetaPlus" w:cs="Arial"/>
        </w:rPr>
        <w:t>Employee’s Signature</w:t>
      </w:r>
      <w:r w:rsidRPr="0004217A">
        <w:rPr>
          <w:rFonts w:ascii="MetaPlus" w:hAnsi="MetaPlus" w:cs="Arial"/>
        </w:rPr>
        <w:tab/>
      </w:r>
      <w:r w:rsidRPr="0004217A">
        <w:rPr>
          <w:rFonts w:ascii="MetaPlus" w:hAnsi="MetaPlus" w:cs="Arial"/>
        </w:rPr>
        <w:tab/>
      </w:r>
      <w:r w:rsidRPr="0004217A">
        <w:rPr>
          <w:rFonts w:ascii="MetaPlus" w:hAnsi="MetaPlus" w:cs="Arial"/>
        </w:rPr>
        <w:tab/>
      </w:r>
      <w:r w:rsidRPr="0004217A">
        <w:rPr>
          <w:rFonts w:ascii="MetaPlus" w:hAnsi="MetaPlus" w:cs="Arial"/>
        </w:rPr>
        <w:tab/>
      </w:r>
    </w:p>
    <w:p w14:paraId="52684740" w14:textId="77777777" w:rsidR="008763A5" w:rsidRPr="0004217A" w:rsidRDefault="008763A5">
      <w:pPr>
        <w:jc w:val="both"/>
        <w:rPr>
          <w:rFonts w:ascii="MetaPlus" w:hAnsi="MetaPlus" w:cs="Arial"/>
        </w:rPr>
      </w:pPr>
    </w:p>
    <w:p w14:paraId="05823B32" w14:textId="77777777" w:rsidR="008763A5" w:rsidRPr="0004217A" w:rsidRDefault="008763A5">
      <w:pPr>
        <w:tabs>
          <w:tab w:val="left" w:pos="720"/>
          <w:tab w:val="left" w:pos="1440"/>
          <w:tab w:val="left" w:pos="2160"/>
          <w:tab w:val="left" w:pos="2880"/>
          <w:tab w:val="left" w:pos="3600"/>
          <w:tab w:val="left" w:pos="4320"/>
          <w:tab w:val="left" w:pos="5040"/>
        </w:tabs>
        <w:ind w:left="5040" w:hanging="5040"/>
        <w:jc w:val="both"/>
        <w:rPr>
          <w:rFonts w:ascii="MetaPlus" w:hAnsi="MetaPlus" w:cs="Arial"/>
        </w:rPr>
      </w:pPr>
      <w:r w:rsidRPr="0004217A">
        <w:rPr>
          <w:rFonts w:ascii="MetaPlus" w:hAnsi="MetaPlus" w:cs="Arial"/>
        </w:rPr>
        <w:t>______________________________</w:t>
      </w:r>
      <w:r w:rsidRPr="0004217A">
        <w:rPr>
          <w:rFonts w:ascii="MetaPlus" w:hAnsi="MetaPlus" w:cs="Arial"/>
        </w:rPr>
        <w:tab/>
      </w:r>
      <w:r w:rsidRPr="0004217A">
        <w:rPr>
          <w:rFonts w:ascii="MetaPlus" w:hAnsi="MetaPlus" w:cs="Arial"/>
        </w:rPr>
        <w:tab/>
      </w:r>
    </w:p>
    <w:p w14:paraId="70259194" w14:textId="77777777" w:rsidR="008763A5" w:rsidRPr="0004217A" w:rsidRDefault="008763A5">
      <w:pPr>
        <w:tabs>
          <w:tab w:val="left" w:pos="720"/>
          <w:tab w:val="left" w:pos="1440"/>
          <w:tab w:val="left" w:pos="2160"/>
          <w:tab w:val="left" w:pos="2880"/>
          <w:tab w:val="left" w:pos="3600"/>
          <w:tab w:val="left" w:pos="4320"/>
          <w:tab w:val="left" w:pos="5040"/>
        </w:tabs>
        <w:ind w:left="5040" w:hanging="5040"/>
        <w:jc w:val="both"/>
        <w:rPr>
          <w:rFonts w:ascii="MetaPlus" w:hAnsi="MetaPlus" w:cs="Arial"/>
        </w:rPr>
      </w:pPr>
      <w:r w:rsidRPr="0004217A">
        <w:rPr>
          <w:rFonts w:ascii="MetaPlus" w:hAnsi="MetaPlus" w:cs="Arial"/>
        </w:rPr>
        <w:t>Printed Name</w:t>
      </w:r>
      <w:r w:rsidRPr="0004217A">
        <w:rPr>
          <w:rFonts w:ascii="MetaPlus" w:hAnsi="MetaPlus" w:cs="Arial"/>
        </w:rPr>
        <w:tab/>
      </w:r>
      <w:r w:rsidRPr="0004217A">
        <w:rPr>
          <w:rFonts w:ascii="MetaPlus" w:hAnsi="MetaPlus" w:cs="Arial"/>
        </w:rPr>
        <w:tab/>
      </w:r>
      <w:r w:rsidRPr="0004217A">
        <w:rPr>
          <w:rFonts w:ascii="MetaPlus" w:hAnsi="MetaPlus" w:cs="Arial"/>
        </w:rPr>
        <w:tab/>
      </w:r>
      <w:r w:rsidRPr="0004217A">
        <w:rPr>
          <w:rFonts w:ascii="MetaPlus" w:hAnsi="MetaPlus" w:cs="Arial"/>
        </w:rPr>
        <w:tab/>
      </w:r>
      <w:r w:rsidRPr="0004217A">
        <w:rPr>
          <w:rFonts w:ascii="MetaPlus" w:hAnsi="MetaPlus" w:cs="Arial"/>
        </w:rPr>
        <w:tab/>
      </w:r>
    </w:p>
    <w:p w14:paraId="6C4EBF3E" w14:textId="77777777" w:rsidR="008763A5" w:rsidRPr="0004217A" w:rsidRDefault="008763A5">
      <w:pPr>
        <w:jc w:val="both"/>
        <w:rPr>
          <w:rFonts w:ascii="MetaPlus" w:hAnsi="MetaPlus" w:cs="Arial"/>
        </w:rPr>
      </w:pPr>
    </w:p>
    <w:p w14:paraId="33832E8F" w14:textId="77777777" w:rsidR="00E813DD" w:rsidRDefault="00E813DD">
      <w:pPr>
        <w:jc w:val="both"/>
        <w:rPr>
          <w:rFonts w:ascii="MetaPlus" w:hAnsi="MetaPlus" w:cs="Arial"/>
        </w:rPr>
      </w:pPr>
    </w:p>
    <w:p w14:paraId="240B9DB1" w14:textId="77777777" w:rsidR="008763A5" w:rsidRPr="0004217A" w:rsidRDefault="008763A5">
      <w:pPr>
        <w:jc w:val="both"/>
        <w:rPr>
          <w:rFonts w:ascii="MetaPlus" w:hAnsi="MetaPlus" w:cs="Arial"/>
        </w:rPr>
      </w:pPr>
      <w:r w:rsidRPr="0004217A">
        <w:rPr>
          <w:rFonts w:ascii="MetaPlus" w:hAnsi="MetaPlus" w:cs="Arial"/>
        </w:rPr>
        <w:t>Witnessed by:</w:t>
      </w:r>
    </w:p>
    <w:p w14:paraId="6CAD65FE" w14:textId="77777777" w:rsidR="008763A5" w:rsidRPr="0004217A" w:rsidRDefault="008763A5">
      <w:pPr>
        <w:jc w:val="both"/>
        <w:rPr>
          <w:rFonts w:ascii="MetaPlus" w:hAnsi="MetaPlus" w:cs="Arial"/>
        </w:rPr>
      </w:pPr>
    </w:p>
    <w:p w14:paraId="532EA12E" w14:textId="77777777" w:rsidR="008763A5" w:rsidRPr="0004217A" w:rsidRDefault="008763A5">
      <w:pPr>
        <w:jc w:val="both"/>
        <w:rPr>
          <w:rFonts w:ascii="MetaPlus" w:hAnsi="MetaPlus" w:cs="Arial"/>
        </w:rPr>
      </w:pPr>
    </w:p>
    <w:p w14:paraId="3EEA4EBB" w14:textId="77777777" w:rsidR="008763A5" w:rsidRPr="0004217A" w:rsidRDefault="008763A5">
      <w:pPr>
        <w:jc w:val="both"/>
        <w:rPr>
          <w:rFonts w:ascii="MetaPlus" w:hAnsi="MetaPlus" w:cs="Arial"/>
        </w:rPr>
      </w:pPr>
      <w:r w:rsidRPr="0004217A">
        <w:rPr>
          <w:rFonts w:ascii="MetaPlus" w:hAnsi="MetaPlus" w:cs="Arial"/>
        </w:rPr>
        <w:t>_______________________________</w:t>
      </w:r>
      <w:r w:rsidRPr="0004217A">
        <w:rPr>
          <w:rFonts w:ascii="MetaPlus" w:hAnsi="MetaPlus" w:cs="Arial"/>
        </w:rPr>
        <w:tab/>
      </w:r>
      <w:r w:rsidRPr="0004217A">
        <w:rPr>
          <w:rFonts w:ascii="MetaPlus" w:hAnsi="MetaPlus" w:cs="Arial"/>
        </w:rPr>
        <w:tab/>
        <w:t>Date: _____________</w:t>
      </w:r>
    </w:p>
    <w:p w14:paraId="3DDB40CA" w14:textId="77777777" w:rsidR="008763A5" w:rsidRPr="0004217A" w:rsidRDefault="008763A5">
      <w:pPr>
        <w:jc w:val="both"/>
        <w:rPr>
          <w:rFonts w:ascii="MetaPlus" w:hAnsi="MetaPlus" w:cs="Arial"/>
        </w:rPr>
      </w:pPr>
    </w:p>
    <w:p w14:paraId="1F514B98" w14:textId="77777777" w:rsidR="008763A5" w:rsidRPr="0004217A" w:rsidRDefault="008763A5">
      <w:pPr>
        <w:jc w:val="both"/>
        <w:rPr>
          <w:rFonts w:ascii="MetaPlus" w:hAnsi="MetaPlus" w:cs="Arial"/>
        </w:rPr>
      </w:pPr>
    </w:p>
    <w:p w14:paraId="0CCDC144" w14:textId="77777777" w:rsidR="008763A5" w:rsidRPr="0004217A" w:rsidRDefault="008763A5">
      <w:pPr>
        <w:jc w:val="both"/>
        <w:rPr>
          <w:rFonts w:ascii="MetaPlus" w:hAnsi="MetaPlus" w:cs="Arial"/>
        </w:rPr>
      </w:pPr>
      <w:r w:rsidRPr="0004217A">
        <w:rPr>
          <w:rFonts w:ascii="MetaPlus" w:hAnsi="MetaPlus" w:cs="Arial"/>
        </w:rPr>
        <w:t>Title: __________________________</w:t>
      </w:r>
      <w:r w:rsidRPr="0004217A">
        <w:rPr>
          <w:rFonts w:ascii="MetaPlus" w:hAnsi="MetaPlus" w:cs="Arial"/>
        </w:rPr>
        <w:tab/>
      </w:r>
    </w:p>
    <w:p w14:paraId="53AB942D" w14:textId="77777777" w:rsidR="00D92243" w:rsidRPr="0004217A" w:rsidRDefault="00D92243">
      <w:pPr>
        <w:jc w:val="both"/>
        <w:rPr>
          <w:rFonts w:ascii="MetaPlus" w:hAnsi="MetaPlus" w:cs="Arial"/>
        </w:rPr>
      </w:pPr>
    </w:p>
    <w:p w14:paraId="78607536" w14:textId="77777777" w:rsidR="00D92243" w:rsidRPr="0004217A" w:rsidRDefault="00D92243">
      <w:pPr>
        <w:jc w:val="both"/>
        <w:rPr>
          <w:rFonts w:ascii="MetaPlus" w:hAnsi="MetaPlus" w:cs="Arial"/>
        </w:rPr>
      </w:pPr>
    </w:p>
    <w:p w14:paraId="277D83EB" w14:textId="77777777" w:rsidR="00D92243" w:rsidRPr="0004217A" w:rsidRDefault="00D92243">
      <w:pPr>
        <w:jc w:val="both"/>
        <w:rPr>
          <w:rFonts w:ascii="MetaPlus" w:hAnsi="MetaPlus" w:cs="Arial"/>
        </w:rPr>
      </w:pPr>
    </w:p>
    <w:p w14:paraId="153A860C" w14:textId="77777777" w:rsidR="00D92243" w:rsidRPr="0004217A" w:rsidRDefault="00D92243">
      <w:pPr>
        <w:jc w:val="both"/>
        <w:rPr>
          <w:rFonts w:ascii="MetaPlus" w:hAnsi="MetaPlus" w:cs="Arial"/>
        </w:rPr>
      </w:pPr>
    </w:p>
    <w:p w14:paraId="01352C44" w14:textId="77777777" w:rsidR="00D92243" w:rsidRPr="0004217A" w:rsidRDefault="00D92243">
      <w:pPr>
        <w:jc w:val="both"/>
        <w:rPr>
          <w:rFonts w:ascii="MetaPlus" w:hAnsi="MetaPlus" w:cs="Arial"/>
        </w:rPr>
      </w:pPr>
    </w:p>
    <w:p w14:paraId="6FEFDF21" w14:textId="77777777" w:rsidR="00D92243" w:rsidRPr="0004217A" w:rsidRDefault="00D92243">
      <w:pPr>
        <w:jc w:val="both"/>
        <w:rPr>
          <w:rFonts w:ascii="MetaPlus" w:hAnsi="MetaPlus" w:cs="Arial"/>
        </w:rPr>
      </w:pPr>
    </w:p>
    <w:p w14:paraId="604FD831" w14:textId="77777777" w:rsidR="00D92243" w:rsidRPr="0004217A" w:rsidRDefault="00D92243">
      <w:pPr>
        <w:jc w:val="both"/>
        <w:rPr>
          <w:rFonts w:ascii="MetaPlus" w:hAnsi="MetaPlus" w:cs="Arial"/>
        </w:rPr>
      </w:pPr>
    </w:p>
    <w:p w14:paraId="7225C80F" w14:textId="77777777" w:rsidR="00D92243" w:rsidRPr="0004217A" w:rsidRDefault="00D92243">
      <w:pPr>
        <w:jc w:val="both"/>
        <w:rPr>
          <w:rFonts w:ascii="MetaPlus" w:hAnsi="MetaPlus" w:cs="Arial"/>
        </w:rPr>
      </w:pPr>
    </w:p>
    <w:p w14:paraId="2E78D5BF" w14:textId="77777777" w:rsidR="00D92243" w:rsidRPr="0004217A" w:rsidRDefault="00D92243">
      <w:pPr>
        <w:jc w:val="both"/>
        <w:rPr>
          <w:rFonts w:ascii="MetaPlus" w:hAnsi="MetaPlus" w:cs="Arial"/>
        </w:rPr>
      </w:pPr>
    </w:p>
    <w:p w14:paraId="6CACC23F" w14:textId="77777777" w:rsidR="00D92243" w:rsidRPr="0004217A" w:rsidRDefault="00D92243">
      <w:pPr>
        <w:jc w:val="both"/>
        <w:rPr>
          <w:rFonts w:ascii="MetaPlus" w:hAnsi="MetaPlus" w:cs="Arial"/>
        </w:rPr>
      </w:pPr>
    </w:p>
    <w:p w14:paraId="3AA4DE21" w14:textId="77777777" w:rsidR="00D92243" w:rsidRPr="0004217A" w:rsidRDefault="00D92243">
      <w:pPr>
        <w:jc w:val="both"/>
        <w:rPr>
          <w:rFonts w:ascii="MetaPlus" w:hAnsi="MetaPlus" w:cs="Arial"/>
        </w:rPr>
      </w:pPr>
    </w:p>
    <w:p w14:paraId="767A4D96" w14:textId="4A6583EE" w:rsidR="00D92243" w:rsidRPr="0004217A" w:rsidRDefault="00D92243">
      <w:pPr>
        <w:jc w:val="both"/>
        <w:rPr>
          <w:rFonts w:ascii="MetaPlus" w:hAnsi="MetaPlus" w:cs="Arial"/>
        </w:rPr>
      </w:pPr>
    </w:p>
    <w:sectPr w:rsidR="00D92243" w:rsidRPr="0004217A" w:rsidSect="00F953C3">
      <w:endnotePr>
        <w:numFmt w:val="decimal"/>
      </w:endnotePr>
      <w:type w:val="continuous"/>
      <w:pgSz w:w="12240" w:h="15840"/>
      <w:pgMar w:top="720" w:right="720" w:bottom="720" w:left="720" w:header="864"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0CCBD" w14:textId="77777777" w:rsidR="00FE10D1" w:rsidRDefault="00FE10D1">
      <w:pPr>
        <w:spacing w:line="20" w:lineRule="exact"/>
      </w:pPr>
    </w:p>
  </w:endnote>
  <w:endnote w:type="continuationSeparator" w:id="0">
    <w:p w14:paraId="1A506774" w14:textId="77777777" w:rsidR="00FE10D1" w:rsidRDefault="00FE10D1">
      <w:r>
        <w:t xml:space="preserve"> </w:t>
      </w:r>
    </w:p>
  </w:endnote>
  <w:endnote w:type="continuationNotice" w:id="1">
    <w:p w14:paraId="4F04E966" w14:textId="77777777" w:rsidR="00FE10D1" w:rsidRDefault="00FE10D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Plus">
    <w:panose1 w:val="02000506050000020004"/>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1205F" w14:textId="77777777" w:rsidR="00FE10D1" w:rsidRDefault="00FE10D1">
      <w:r>
        <w:separator/>
      </w:r>
    </w:p>
  </w:footnote>
  <w:footnote w:type="continuationSeparator" w:id="0">
    <w:p w14:paraId="74855FE4" w14:textId="77777777" w:rsidR="00FE10D1" w:rsidRDefault="00FE1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DA97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E7A10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3943D0E"/>
    <w:lvl w:ilvl="0">
      <w:start w:val="1"/>
      <w:numFmt w:val="decimal"/>
      <w:pStyle w:val="ListNumber3"/>
      <w:lvlText w:val="%1."/>
      <w:lvlJc w:val="left"/>
      <w:pPr>
        <w:tabs>
          <w:tab w:val="num" w:pos="1080"/>
        </w:tabs>
        <w:ind w:left="1080" w:hanging="360"/>
      </w:pPr>
      <w:rPr>
        <w:rFonts w:ascii="Arial" w:hAnsi="Arial" w:hint="default"/>
      </w:rPr>
    </w:lvl>
  </w:abstractNum>
  <w:abstractNum w:abstractNumId="3">
    <w:nsid w:val="FFFFFF7F"/>
    <w:multiLevelType w:val="singleLevel"/>
    <w:tmpl w:val="C6482DB4"/>
    <w:lvl w:ilvl="0">
      <w:start w:val="1"/>
      <w:numFmt w:val="decimal"/>
      <w:pStyle w:val="ListNumber2"/>
      <w:lvlText w:val="%1."/>
      <w:lvlJc w:val="left"/>
      <w:pPr>
        <w:tabs>
          <w:tab w:val="num" w:pos="720"/>
        </w:tabs>
        <w:ind w:left="720" w:hanging="360"/>
      </w:pPr>
    </w:lvl>
  </w:abstractNum>
  <w:abstractNum w:abstractNumId="4">
    <w:nsid w:val="FFFFFF88"/>
    <w:multiLevelType w:val="singleLevel"/>
    <w:tmpl w:val="CD2A5E2A"/>
    <w:lvl w:ilvl="0">
      <w:start w:val="1"/>
      <w:numFmt w:val="decimal"/>
      <w:pStyle w:val="ListNumber"/>
      <w:lvlText w:val="%1."/>
      <w:lvlJc w:val="left"/>
      <w:pPr>
        <w:tabs>
          <w:tab w:val="num" w:pos="360"/>
        </w:tabs>
        <w:ind w:left="360" w:hanging="360"/>
      </w:pPr>
    </w:lvl>
  </w:abstractNum>
  <w:abstractNum w:abstractNumId="5">
    <w:nsid w:val="FFFFFF89"/>
    <w:multiLevelType w:val="singleLevel"/>
    <w:tmpl w:val="F672FBAC"/>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2022B4F"/>
    <w:multiLevelType w:val="hybridMultilevel"/>
    <w:tmpl w:val="4D983E9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CE1394C"/>
    <w:multiLevelType w:val="hybridMultilevel"/>
    <w:tmpl w:val="4304612E"/>
    <w:lvl w:ilvl="0" w:tplc="4C78144E">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F718FC"/>
    <w:multiLevelType w:val="hybridMultilevel"/>
    <w:tmpl w:val="73ACF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C7258E"/>
    <w:multiLevelType w:val="hybridMultilevel"/>
    <w:tmpl w:val="C4905C30"/>
    <w:lvl w:ilvl="0" w:tplc="37760F66">
      <w:start w:val="1"/>
      <w:numFmt w:val="lowerLetter"/>
      <w:lvlText w:val="%1."/>
      <w:lvlJc w:val="left"/>
      <w:pPr>
        <w:ind w:left="1170" w:hanging="360"/>
      </w:pPr>
      <w:rPr>
        <w:rFonts w:ascii="MetaPlus" w:eastAsia="Times New Roman" w:hAnsi="MetaPlus" w:cs="Arial"/>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11C861FC"/>
    <w:multiLevelType w:val="hybridMultilevel"/>
    <w:tmpl w:val="B43CE82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130B4484"/>
    <w:multiLevelType w:val="hybridMultilevel"/>
    <w:tmpl w:val="A632350A"/>
    <w:lvl w:ilvl="0" w:tplc="72CEA7B6">
      <w:start w:val="7"/>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1B6E7896"/>
    <w:multiLevelType w:val="hybridMultilevel"/>
    <w:tmpl w:val="8B0A8C44"/>
    <w:lvl w:ilvl="0" w:tplc="912A76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A75936"/>
    <w:multiLevelType w:val="hybridMultilevel"/>
    <w:tmpl w:val="49024F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0031AD"/>
    <w:multiLevelType w:val="hybridMultilevel"/>
    <w:tmpl w:val="382C54C6"/>
    <w:lvl w:ilvl="0" w:tplc="04090003">
      <w:start w:val="1"/>
      <w:numFmt w:val="bullet"/>
      <w:lvlText w:val="o"/>
      <w:lvlJc w:val="left"/>
      <w:pPr>
        <w:ind w:left="2250" w:hanging="360"/>
      </w:pPr>
      <w:rPr>
        <w:rFonts w:ascii="Courier New" w:hAnsi="Courier New" w:cs="Courier New"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51D7742"/>
    <w:multiLevelType w:val="hybridMultilevel"/>
    <w:tmpl w:val="A71A38DA"/>
    <w:lvl w:ilvl="0" w:tplc="04090015">
      <w:start w:val="1"/>
      <w:numFmt w:val="upperLetter"/>
      <w:lvlText w:val="%1."/>
      <w:lvlJc w:val="left"/>
      <w:pPr>
        <w:ind w:left="450" w:hanging="360"/>
      </w:pPr>
      <w:rPr>
        <w:rFonts w:hint="default"/>
      </w:rPr>
    </w:lvl>
    <w:lvl w:ilvl="1" w:tplc="6DB416D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3A2F19"/>
    <w:multiLevelType w:val="hybridMultilevel"/>
    <w:tmpl w:val="009EE5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67B042E"/>
    <w:multiLevelType w:val="hybridMultilevel"/>
    <w:tmpl w:val="FA5416AE"/>
    <w:lvl w:ilvl="0" w:tplc="04090001">
      <w:start w:val="1"/>
      <w:numFmt w:val="bullet"/>
      <w:lvlText w:val=""/>
      <w:lvlJc w:val="left"/>
      <w:pPr>
        <w:ind w:left="225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6BC2DA5"/>
    <w:multiLevelType w:val="hybridMultilevel"/>
    <w:tmpl w:val="80A00BDA"/>
    <w:lvl w:ilvl="0" w:tplc="E522E1B8">
      <w:start w:val="1"/>
      <w:numFmt w:val="lowerLetter"/>
      <w:lvlText w:val="%1."/>
      <w:lvlJc w:val="left"/>
      <w:pPr>
        <w:ind w:left="1080" w:hanging="360"/>
      </w:pPr>
      <w:rPr>
        <w:rFonts w:ascii="Arial" w:eastAsia="Times New Roman" w:hAnsi="Arial" w:cs="Arial"/>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A140392"/>
    <w:multiLevelType w:val="hybridMultilevel"/>
    <w:tmpl w:val="4F143574"/>
    <w:lvl w:ilvl="0" w:tplc="A6301BF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060446"/>
    <w:multiLevelType w:val="hybridMultilevel"/>
    <w:tmpl w:val="5AC006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2A7E96"/>
    <w:multiLevelType w:val="hybridMultilevel"/>
    <w:tmpl w:val="466E5E46"/>
    <w:lvl w:ilvl="0" w:tplc="B4803218">
      <w:start w:val="1"/>
      <w:numFmt w:val="decimal"/>
      <w:lvlText w:val="%1."/>
      <w:lvlJc w:val="left"/>
      <w:pPr>
        <w:ind w:left="720" w:hanging="360"/>
      </w:pPr>
      <w:rPr>
        <w:rFonts w:ascii="MetaPlus" w:eastAsia="Times New Roman" w:hAnsi="MetaPlu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3640C9"/>
    <w:multiLevelType w:val="hybridMultilevel"/>
    <w:tmpl w:val="6588B2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390372"/>
    <w:multiLevelType w:val="hybridMultilevel"/>
    <w:tmpl w:val="D260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E8331A"/>
    <w:multiLevelType w:val="hybridMultilevel"/>
    <w:tmpl w:val="8B64106E"/>
    <w:lvl w:ilvl="0" w:tplc="B4803218">
      <w:start w:val="1"/>
      <w:numFmt w:val="decimal"/>
      <w:lvlText w:val="%1."/>
      <w:lvlJc w:val="left"/>
      <w:pPr>
        <w:ind w:left="720" w:hanging="360"/>
      </w:pPr>
      <w:rPr>
        <w:rFonts w:ascii="MetaPlus" w:eastAsia="Times New Roman" w:hAnsi="MetaPlu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61539C"/>
    <w:multiLevelType w:val="hybridMultilevel"/>
    <w:tmpl w:val="26F030BA"/>
    <w:lvl w:ilvl="0" w:tplc="390498C4">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1F1B4C"/>
    <w:multiLevelType w:val="hybridMultilevel"/>
    <w:tmpl w:val="C784A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5C01BC"/>
    <w:multiLevelType w:val="hybridMultilevel"/>
    <w:tmpl w:val="EE8AE364"/>
    <w:lvl w:ilvl="0" w:tplc="CF1AC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390BEB"/>
    <w:multiLevelType w:val="hybridMultilevel"/>
    <w:tmpl w:val="85022B50"/>
    <w:lvl w:ilvl="0" w:tplc="7EC8629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9B7E94"/>
    <w:multiLevelType w:val="hybridMultilevel"/>
    <w:tmpl w:val="4C2EE8DA"/>
    <w:lvl w:ilvl="0" w:tplc="A76C73C6">
      <w:start w:val="2"/>
      <w:numFmt w:val="lowerLetter"/>
      <w:lvlText w:val="%1."/>
      <w:lvlJc w:val="left"/>
      <w:pPr>
        <w:ind w:left="6210" w:hanging="360"/>
      </w:pPr>
      <w:rPr>
        <w:rFonts w:hint="default"/>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0">
    <w:nsid w:val="4E1E1A31"/>
    <w:multiLevelType w:val="hybridMultilevel"/>
    <w:tmpl w:val="1472CA70"/>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4F0F2A0C"/>
    <w:multiLevelType w:val="hybridMultilevel"/>
    <w:tmpl w:val="9A982C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F303300"/>
    <w:multiLevelType w:val="hybridMultilevel"/>
    <w:tmpl w:val="57C6C838"/>
    <w:lvl w:ilvl="0" w:tplc="0409000F">
      <w:start w:val="1"/>
      <w:numFmt w:val="decimal"/>
      <w:lvlText w:val="%1."/>
      <w:lvlJc w:val="left"/>
      <w:pPr>
        <w:ind w:left="810" w:hanging="360"/>
      </w:pPr>
    </w:lvl>
    <w:lvl w:ilvl="1" w:tplc="85A0E0EE">
      <w:start w:val="1"/>
      <w:numFmt w:val="low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512700BD"/>
    <w:multiLevelType w:val="hybridMultilevel"/>
    <w:tmpl w:val="21AAF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72165B"/>
    <w:multiLevelType w:val="hybridMultilevel"/>
    <w:tmpl w:val="BACCADD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E05AD4"/>
    <w:multiLevelType w:val="hybridMultilevel"/>
    <w:tmpl w:val="3C58572E"/>
    <w:lvl w:ilvl="0" w:tplc="4FD4E9FA">
      <w:start w:val="1"/>
      <w:numFmt w:val="lowerLetter"/>
      <w:lvlText w:val="%1."/>
      <w:lvlJc w:val="left"/>
      <w:pPr>
        <w:ind w:left="1080" w:hanging="360"/>
      </w:pPr>
      <w:rPr>
        <w:rFonts w:ascii="MetaPlus" w:eastAsia="Times New Roman" w:hAnsi="MetaPlu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662E76"/>
    <w:multiLevelType w:val="multilevel"/>
    <w:tmpl w:val="4336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C6743C"/>
    <w:multiLevelType w:val="hybridMultilevel"/>
    <w:tmpl w:val="A6268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2B1D12"/>
    <w:multiLevelType w:val="hybridMultilevel"/>
    <w:tmpl w:val="14C8BE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FE7118"/>
    <w:multiLevelType w:val="hybridMultilevel"/>
    <w:tmpl w:val="745EAE60"/>
    <w:lvl w:ilvl="0" w:tplc="CAB07BA8">
      <w:start w:val="1"/>
      <w:numFmt w:val="lowerRoman"/>
      <w:lvlText w:val="%1."/>
      <w:lvlJc w:val="left"/>
      <w:pPr>
        <w:ind w:left="2870" w:hanging="720"/>
      </w:pPr>
      <w:rPr>
        <w:rFonts w:hint="default"/>
      </w:rPr>
    </w:lvl>
    <w:lvl w:ilvl="1" w:tplc="04090019" w:tentative="1">
      <w:start w:val="1"/>
      <w:numFmt w:val="lowerLetter"/>
      <w:lvlText w:val="%2."/>
      <w:lvlJc w:val="left"/>
      <w:pPr>
        <w:ind w:left="3230" w:hanging="360"/>
      </w:pPr>
    </w:lvl>
    <w:lvl w:ilvl="2" w:tplc="0409001B" w:tentative="1">
      <w:start w:val="1"/>
      <w:numFmt w:val="lowerRoman"/>
      <w:lvlText w:val="%3."/>
      <w:lvlJc w:val="right"/>
      <w:pPr>
        <w:ind w:left="3950" w:hanging="180"/>
      </w:pPr>
    </w:lvl>
    <w:lvl w:ilvl="3" w:tplc="0409000F" w:tentative="1">
      <w:start w:val="1"/>
      <w:numFmt w:val="decimal"/>
      <w:lvlText w:val="%4."/>
      <w:lvlJc w:val="left"/>
      <w:pPr>
        <w:ind w:left="4670" w:hanging="360"/>
      </w:pPr>
    </w:lvl>
    <w:lvl w:ilvl="4" w:tplc="04090019" w:tentative="1">
      <w:start w:val="1"/>
      <w:numFmt w:val="lowerLetter"/>
      <w:lvlText w:val="%5."/>
      <w:lvlJc w:val="left"/>
      <w:pPr>
        <w:ind w:left="5390" w:hanging="360"/>
      </w:pPr>
    </w:lvl>
    <w:lvl w:ilvl="5" w:tplc="0409001B" w:tentative="1">
      <w:start w:val="1"/>
      <w:numFmt w:val="lowerRoman"/>
      <w:lvlText w:val="%6."/>
      <w:lvlJc w:val="right"/>
      <w:pPr>
        <w:ind w:left="6110" w:hanging="180"/>
      </w:pPr>
    </w:lvl>
    <w:lvl w:ilvl="6" w:tplc="0409000F" w:tentative="1">
      <w:start w:val="1"/>
      <w:numFmt w:val="decimal"/>
      <w:lvlText w:val="%7."/>
      <w:lvlJc w:val="left"/>
      <w:pPr>
        <w:ind w:left="6830" w:hanging="360"/>
      </w:pPr>
    </w:lvl>
    <w:lvl w:ilvl="7" w:tplc="04090019" w:tentative="1">
      <w:start w:val="1"/>
      <w:numFmt w:val="lowerLetter"/>
      <w:lvlText w:val="%8."/>
      <w:lvlJc w:val="left"/>
      <w:pPr>
        <w:ind w:left="7550" w:hanging="360"/>
      </w:pPr>
    </w:lvl>
    <w:lvl w:ilvl="8" w:tplc="0409001B" w:tentative="1">
      <w:start w:val="1"/>
      <w:numFmt w:val="lowerRoman"/>
      <w:lvlText w:val="%9."/>
      <w:lvlJc w:val="right"/>
      <w:pPr>
        <w:ind w:left="8270" w:hanging="180"/>
      </w:pPr>
    </w:lvl>
  </w:abstractNum>
  <w:abstractNum w:abstractNumId="40">
    <w:nsid w:val="7BCC0D3A"/>
    <w:multiLevelType w:val="hybridMultilevel"/>
    <w:tmpl w:val="F62A38C6"/>
    <w:lvl w:ilvl="0" w:tplc="7090D9E6">
      <w:start w:val="1"/>
      <w:numFmt w:val="lowerLetter"/>
      <w:lvlText w:val="%1."/>
      <w:lvlJc w:val="left"/>
      <w:pPr>
        <w:ind w:left="810" w:hanging="360"/>
      </w:pPr>
      <w:rPr>
        <w:rFonts w:ascii="Arial" w:eastAsia="Times New Roman" w:hAnsi="Arial" w:cs="Arial"/>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9"/>
  </w:num>
  <w:num w:numId="8">
    <w:abstractNumId w:val="24"/>
  </w:num>
  <w:num w:numId="9">
    <w:abstractNumId w:val="18"/>
  </w:num>
  <w:num w:numId="10">
    <w:abstractNumId w:val="40"/>
  </w:num>
  <w:num w:numId="11">
    <w:abstractNumId w:val="12"/>
  </w:num>
  <w:num w:numId="12">
    <w:abstractNumId w:val="25"/>
  </w:num>
  <w:num w:numId="13">
    <w:abstractNumId w:val="29"/>
  </w:num>
  <w:num w:numId="14">
    <w:abstractNumId w:val="39"/>
  </w:num>
  <w:num w:numId="15">
    <w:abstractNumId w:val="23"/>
  </w:num>
  <w:num w:numId="16">
    <w:abstractNumId w:val="9"/>
  </w:num>
  <w:num w:numId="17">
    <w:abstractNumId w:val="15"/>
  </w:num>
  <w:num w:numId="18">
    <w:abstractNumId w:val="7"/>
  </w:num>
  <w:num w:numId="19">
    <w:abstractNumId w:val="28"/>
  </w:num>
  <w:num w:numId="20">
    <w:abstractNumId w:val="33"/>
  </w:num>
  <w:num w:numId="21">
    <w:abstractNumId w:val="36"/>
  </w:num>
  <w:num w:numId="22">
    <w:abstractNumId w:val="20"/>
  </w:num>
  <w:num w:numId="23">
    <w:abstractNumId w:val="11"/>
  </w:num>
  <w:num w:numId="24">
    <w:abstractNumId w:val="32"/>
  </w:num>
  <w:num w:numId="25">
    <w:abstractNumId w:val="37"/>
  </w:num>
  <w:num w:numId="26">
    <w:abstractNumId w:val="26"/>
  </w:num>
  <w:num w:numId="27">
    <w:abstractNumId w:val="22"/>
  </w:num>
  <w:num w:numId="28">
    <w:abstractNumId w:val="35"/>
  </w:num>
  <w:num w:numId="29">
    <w:abstractNumId w:val="8"/>
  </w:num>
  <w:num w:numId="30">
    <w:abstractNumId w:val="38"/>
  </w:num>
  <w:num w:numId="31">
    <w:abstractNumId w:val="31"/>
  </w:num>
  <w:num w:numId="32">
    <w:abstractNumId w:val="17"/>
  </w:num>
  <w:num w:numId="33">
    <w:abstractNumId w:val="14"/>
  </w:num>
  <w:num w:numId="34">
    <w:abstractNumId w:val="27"/>
  </w:num>
  <w:num w:numId="35">
    <w:abstractNumId w:val="6"/>
  </w:num>
  <w:num w:numId="36">
    <w:abstractNumId w:val="13"/>
  </w:num>
  <w:num w:numId="37">
    <w:abstractNumId w:val="30"/>
  </w:num>
  <w:num w:numId="38">
    <w:abstractNumId w:val="10"/>
  </w:num>
  <w:num w:numId="39">
    <w:abstractNumId w:val="34"/>
  </w:num>
  <w:num w:numId="40">
    <w:abstractNumId w:val="16"/>
  </w:num>
  <w:num w:numId="41">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E2"/>
    <w:rsid w:val="000048EB"/>
    <w:rsid w:val="00005018"/>
    <w:rsid w:val="00014521"/>
    <w:rsid w:val="0001464B"/>
    <w:rsid w:val="000210E3"/>
    <w:rsid w:val="0002363D"/>
    <w:rsid w:val="00026502"/>
    <w:rsid w:val="00040E21"/>
    <w:rsid w:val="0004217A"/>
    <w:rsid w:val="0004326F"/>
    <w:rsid w:val="00052336"/>
    <w:rsid w:val="00057000"/>
    <w:rsid w:val="0006397C"/>
    <w:rsid w:val="00075FDA"/>
    <w:rsid w:val="000802A9"/>
    <w:rsid w:val="000819F0"/>
    <w:rsid w:val="000845A4"/>
    <w:rsid w:val="0009074C"/>
    <w:rsid w:val="000914E4"/>
    <w:rsid w:val="000919B6"/>
    <w:rsid w:val="000A0723"/>
    <w:rsid w:val="000A17F0"/>
    <w:rsid w:val="000B0967"/>
    <w:rsid w:val="000C1A00"/>
    <w:rsid w:val="000C6667"/>
    <w:rsid w:val="000D07CD"/>
    <w:rsid w:val="000E0F1E"/>
    <w:rsid w:val="000F30FE"/>
    <w:rsid w:val="000F3F4C"/>
    <w:rsid w:val="000F5A5F"/>
    <w:rsid w:val="0010007D"/>
    <w:rsid w:val="00102568"/>
    <w:rsid w:val="00113085"/>
    <w:rsid w:val="0012329C"/>
    <w:rsid w:val="00126B65"/>
    <w:rsid w:val="00126FA3"/>
    <w:rsid w:val="00133272"/>
    <w:rsid w:val="00133B91"/>
    <w:rsid w:val="00134E7B"/>
    <w:rsid w:val="00136D88"/>
    <w:rsid w:val="0015255D"/>
    <w:rsid w:val="0015696A"/>
    <w:rsid w:val="00161963"/>
    <w:rsid w:val="00167248"/>
    <w:rsid w:val="00170CEF"/>
    <w:rsid w:val="00171CDE"/>
    <w:rsid w:val="001721EB"/>
    <w:rsid w:val="00181423"/>
    <w:rsid w:val="00184947"/>
    <w:rsid w:val="0018529F"/>
    <w:rsid w:val="001A2290"/>
    <w:rsid w:val="001A2FCE"/>
    <w:rsid w:val="001B7E17"/>
    <w:rsid w:val="001D4132"/>
    <w:rsid w:val="001D4B49"/>
    <w:rsid w:val="001D5D67"/>
    <w:rsid w:val="001D5DBC"/>
    <w:rsid w:val="001D63CE"/>
    <w:rsid w:val="001D73B0"/>
    <w:rsid w:val="001D7601"/>
    <w:rsid w:val="001E1757"/>
    <w:rsid w:val="001E1B8B"/>
    <w:rsid w:val="001E282B"/>
    <w:rsid w:val="001E5CF8"/>
    <w:rsid w:val="001F0D89"/>
    <w:rsid w:val="002016FC"/>
    <w:rsid w:val="00203B1A"/>
    <w:rsid w:val="00205246"/>
    <w:rsid w:val="002079FB"/>
    <w:rsid w:val="00210F97"/>
    <w:rsid w:val="00213E4D"/>
    <w:rsid w:val="0022391C"/>
    <w:rsid w:val="00223E96"/>
    <w:rsid w:val="002272D7"/>
    <w:rsid w:val="00236765"/>
    <w:rsid w:val="00237E10"/>
    <w:rsid w:val="0024008B"/>
    <w:rsid w:val="00261392"/>
    <w:rsid w:val="002706F4"/>
    <w:rsid w:val="00276506"/>
    <w:rsid w:val="00280BB5"/>
    <w:rsid w:val="00290344"/>
    <w:rsid w:val="002923BA"/>
    <w:rsid w:val="00294D1C"/>
    <w:rsid w:val="002A0797"/>
    <w:rsid w:val="002A1458"/>
    <w:rsid w:val="002A2582"/>
    <w:rsid w:val="002A414F"/>
    <w:rsid w:val="002A491A"/>
    <w:rsid w:val="002A6F16"/>
    <w:rsid w:val="002A776F"/>
    <w:rsid w:val="002A7D25"/>
    <w:rsid w:val="002B1CAA"/>
    <w:rsid w:val="002B4E21"/>
    <w:rsid w:val="002B7709"/>
    <w:rsid w:val="002B7A8E"/>
    <w:rsid w:val="002C0256"/>
    <w:rsid w:val="002C3510"/>
    <w:rsid w:val="002D0EFD"/>
    <w:rsid w:val="002D12CB"/>
    <w:rsid w:val="002E2D74"/>
    <w:rsid w:val="002E7C70"/>
    <w:rsid w:val="002E7C84"/>
    <w:rsid w:val="002F0F35"/>
    <w:rsid w:val="002F1241"/>
    <w:rsid w:val="002F1DDC"/>
    <w:rsid w:val="002F3106"/>
    <w:rsid w:val="002F4155"/>
    <w:rsid w:val="0032469C"/>
    <w:rsid w:val="00325EF8"/>
    <w:rsid w:val="00341440"/>
    <w:rsid w:val="003416B7"/>
    <w:rsid w:val="00343A8D"/>
    <w:rsid w:val="00346200"/>
    <w:rsid w:val="0035650E"/>
    <w:rsid w:val="00357E9A"/>
    <w:rsid w:val="00360014"/>
    <w:rsid w:val="003610C9"/>
    <w:rsid w:val="00363FA3"/>
    <w:rsid w:val="00371B70"/>
    <w:rsid w:val="00371C2B"/>
    <w:rsid w:val="00377C1A"/>
    <w:rsid w:val="003878D2"/>
    <w:rsid w:val="00395C34"/>
    <w:rsid w:val="003A61D1"/>
    <w:rsid w:val="003B52FD"/>
    <w:rsid w:val="003B7520"/>
    <w:rsid w:val="003C2F7C"/>
    <w:rsid w:val="003C602F"/>
    <w:rsid w:val="003D040A"/>
    <w:rsid w:val="003D0D6E"/>
    <w:rsid w:val="003E252A"/>
    <w:rsid w:val="003E5B11"/>
    <w:rsid w:val="003E7055"/>
    <w:rsid w:val="003F08A5"/>
    <w:rsid w:val="003F2F86"/>
    <w:rsid w:val="0040200B"/>
    <w:rsid w:val="004044EA"/>
    <w:rsid w:val="004060C3"/>
    <w:rsid w:val="00414139"/>
    <w:rsid w:val="0041759D"/>
    <w:rsid w:val="00421522"/>
    <w:rsid w:val="00422B2A"/>
    <w:rsid w:val="004257B1"/>
    <w:rsid w:val="00433888"/>
    <w:rsid w:val="0043749E"/>
    <w:rsid w:val="00441636"/>
    <w:rsid w:val="00444FDE"/>
    <w:rsid w:val="004574C1"/>
    <w:rsid w:val="004619C6"/>
    <w:rsid w:val="00461A6B"/>
    <w:rsid w:val="004638DA"/>
    <w:rsid w:val="004648A0"/>
    <w:rsid w:val="0046540C"/>
    <w:rsid w:val="00470585"/>
    <w:rsid w:val="00473591"/>
    <w:rsid w:val="00474B0C"/>
    <w:rsid w:val="00475BA8"/>
    <w:rsid w:val="00476CEC"/>
    <w:rsid w:val="0049192C"/>
    <w:rsid w:val="00495385"/>
    <w:rsid w:val="004B42C0"/>
    <w:rsid w:val="004C1C90"/>
    <w:rsid w:val="004D4A19"/>
    <w:rsid w:val="004D5B0D"/>
    <w:rsid w:val="004D5F76"/>
    <w:rsid w:val="004D6B72"/>
    <w:rsid w:val="004D7619"/>
    <w:rsid w:val="004E1009"/>
    <w:rsid w:val="004E4F51"/>
    <w:rsid w:val="004E5E93"/>
    <w:rsid w:val="004F6C26"/>
    <w:rsid w:val="004F6EB7"/>
    <w:rsid w:val="004F7288"/>
    <w:rsid w:val="004F7D8A"/>
    <w:rsid w:val="00506840"/>
    <w:rsid w:val="00512997"/>
    <w:rsid w:val="00517CFF"/>
    <w:rsid w:val="00526869"/>
    <w:rsid w:val="005372D2"/>
    <w:rsid w:val="00540F05"/>
    <w:rsid w:val="00541A34"/>
    <w:rsid w:val="00541EC0"/>
    <w:rsid w:val="00552D37"/>
    <w:rsid w:val="00556949"/>
    <w:rsid w:val="00556F8C"/>
    <w:rsid w:val="00563179"/>
    <w:rsid w:val="00570C65"/>
    <w:rsid w:val="005808D0"/>
    <w:rsid w:val="0058183B"/>
    <w:rsid w:val="0058253C"/>
    <w:rsid w:val="005915A8"/>
    <w:rsid w:val="00591DA0"/>
    <w:rsid w:val="005A005F"/>
    <w:rsid w:val="005A395C"/>
    <w:rsid w:val="005A6E92"/>
    <w:rsid w:val="005B0828"/>
    <w:rsid w:val="005B43A5"/>
    <w:rsid w:val="005C0DD8"/>
    <w:rsid w:val="005C1706"/>
    <w:rsid w:val="005D62FA"/>
    <w:rsid w:val="005E0C93"/>
    <w:rsid w:val="005E128B"/>
    <w:rsid w:val="005E1E3F"/>
    <w:rsid w:val="005E5026"/>
    <w:rsid w:val="005E7E2C"/>
    <w:rsid w:val="006014DA"/>
    <w:rsid w:val="00621D16"/>
    <w:rsid w:val="0062787F"/>
    <w:rsid w:val="006442EE"/>
    <w:rsid w:val="006449BB"/>
    <w:rsid w:val="006531C9"/>
    <w:rsid w:val="00655EF7"/>
    <w:rsid w:val="006664A6"/>
    <w:rsid w:val="00666DAE"/>
    <w:rsid w:val="006706B5"/>
    <w:rsid w:val="00673C49"/>
    <w:rsid w:val="00674389"/>
    <w:rsid w:val="0067479E"/>
    <w:rsid w:val="00683175"/>
    <w:rsid w:val="006860D7"/>
    <w:rsid w:val="006863C8"/>
    <w:rsid w:val="006940E4"/>
    <w:rsid w:val="006A15C2"/>
    <w:rsid w:val="006A3020"/>
    <w:rsid w:val="006A37BF"/>
    <w:rsid w:val="006B6F69"/>
    <w:rsid w:val="006C0282"/>
    <w:rsid w:val="006C07F8"/>
    <w:rsid w:val="006D19BE"/>
    <w:rsid w:val="006D3944"/>
    <w:rsid w:val="006D46EF"/>
    <w:rsid w:val="006D61CA"/>
    <w:rsid w:val="006E07E4"/>
    <w:rsid w:val="006E1805"/>
    <w:rsid w:val="006E7F7E"/>
    <w:rsid w:val="00700FBE"/>
    <w:rsid w:val="00704609"/>
    <w:rsid w:val="00705F55"/>
    <w:rsid w:val="00707E67"/>
    <w:rsid w:val="00723BE0"/>
    <w:rsid w:val="00723EA9"/>
    <w:rsid w:val="007332C7"/>
    <w:rsid w:val="007417F6"/>
    <w:rsid w:val="00743B04"/>
    <w:rsid w:val="007505B6"/>
    <w:rsid w:val="00752C03"/>
    <w:rsid w:val="00752DE6"/>
    <w:rsid w:val="00755CED"/>
    <w:rsid w:val="00755EB5"/>
    <w:rsid w:val="00760370"/>
    <w:rsid w:val="00766B40"/>
    <w:rsid w:val="00770E6F"/>
    <w:rsid w:val="00775C8A"/>
    <w:rsid w:val="007769AE"/>
    <w:rsid w:val="00781BB8"/>
    <w:rsid w:val="00782CEF"/>
    <w:rsid w:val="00783FA4"/>
    <w:rsid w:val="007870B9"/>
    <w:rsid w:val="00791DF0"/>
    <w:rsid w:val="00792A1D"/>
    <w:rsid w:val="00793F75"/>
    <w:rsid w:val="00794542"/>
    <w:rsid w:val="00795A4F"/>
    <w:rsid w:val="00797F3F"/>
    <w:rsid w:val="007A09DA"/>
    <w:rsid w:val="007B4512"/>
    <w:rsid w:val="007C0C33"/>
    <w:rsid w:val="007C22EC"/>
    <w:rsid w:val="007C5257"/>
    <w:rsid w:val="007D12C6"/>
    <w:rsid w:val="007D1B41"/>
    <w:rsid w:val="007E04E0"/>
    <w:rsid w:val="007E37DC"/>
    <w:rsid w:val="007E4EE1"/>
    <w:rsid w:val="007F2F22"/>
    <w:rsid w:val="007F4199"/>
    <w:rsid w:val="007F6E34"/>
    <w:rsid w:val="008010BB"/>
    <w:rsid w:val="008027CE"/>
    <w:rsid w:val="00810295"/>
    <w:rsid w:val="00811F0F"/>
    <w:rsid w:val="00813582"/>
    <w:rsid w:val="008141D4"/>
    <w:rsid w:val="0082450D"/>
    <w:rsid w:val="008245B1"/>
    <w:rsid w:val="00846E4B"/>
    <w:rsid w:val="00851978"/>
    <w:rsid w:val="00851A22"/>
    <w:rsid w:val="00855836"/>
    <w:rsid w:val="008618CD"/>
    <w:rsid w:val="00862DCC"/>
    <w:rsid w:val="00866939"/>
    <w:rsid w:val="00875D70"/>
    <w:rsid w:val="008763A5"/>
    <w:rsid w:val="0087760F"/>
    <w:rsid w:val="00894A9A"/>
    <w:rsid w:val="008A6F43"/>
    <w:rsid w:val="008B11EB"/>
    <w:rsid w:val="008B2479"/>
    <w:rsid w:val="008B6328"/>
    <w:rsid w:val="008B70CF"/>
    <w:rsid w:val="008C424B"/>
    <w:rsid w:val="008E1E1D"/>
    <w:rsid w:val="008E75AD"/>
    <w:rsid w:val="00906B25"/>
    <w:rsid w:val="00906E8B"/>
    <w:rsid w:val="00906ED9"/>
    <w:rsid w:val="0090747A"/>
    <w:rsid w:val="00910DBA"/>
    <w:rsid w:val="00912B13"/>
    <w:rsid w:val="00914DE6"/>
    <w:rsid w:val="0092026E"/>
    <w:rsid w:val="00927259"/>
    <w:rsid w:val="009377A6"/>
    <w:rsid w:val="009408EE"/>
    <w:rsid w:val="009502D3"/>
    <w:rsid w:val="0095111A"/>
    <w:rsid w:val="00953614"/>
    <w:rsid w:val="0095624D"/>
    <w:rsid w:val="009564ED"/>
    <w:rsid w:val="0096081B"/>
    <w:rsid w:val="00966F30"/>
    <w:rsid w:val="0097799C"/>
    <w:rsid w:val="0098264D"/>
    <w:rsid w:val="009949E1"/>
    <w:rsid w:val="009969B6"/>
    <w:rsid w:val="00996BEC"/>
    <w:rsid w:val="00997736"/>
    <w:rsid w:val="009A0FA4"/>
    <w:rsid w:val="009A24A3"/>
    <w:rsid w:val="009A4921"/>
    <w:rsid w:val="009B2F30"/>
    <w:rsid w:val="009B6C1A"/>
    <w:rsid w:val="009C23AB"/>
    <w:rsid w:val="009C4A10"/>
    <w:rsid w:val="009C6EF7"/>
    <w:rsid w:val="009E3679"/>
    <w:rsid w:val="009F18C3"/>
    <w:rsid w:val="009F2DFF"/>
    <w:rsid w:val="009F3980"/>
    <w:rsid w:val="00A04B02"/>
    <w:rsid w:val="00A051F8"/>
    <w:rsid w:val="00A17691"/>
    <w:rsid w:val="00A21A2D"/>
    <w:rsid w:val="00A35DDA"/>
    <w:rsid w:val="00A37FAC"/>
    <w:rsid w:val="00A40897"/>
    <w:rsid w:val="00A47150"/>
    <w:rsid w:val="00A47933"/>
    <w:rsid w:val="00A5252C"/>
    <w:rsid w:val="00A53637"/>
    <w:rsid w:val="00A53E84"/>
    <w:rsid w:val="00A55A12"/>
    <w:rsid w:val="00A56542"/>
    <w:rsid w:val="00A57F8D"/>
    <w:rsid w:val="00A631BF"/>
    <w:rsid w:val="00A74E93"/>
    <w:rsid w:val="00A87E82"/>
    <w:rsid w:val="00A92C17"/>
    <w:rsid w:val="00A96A43"/>
    <w:rsid w:val="00AA0060"/>
    <w:rsid w:val="00AA131C"/>
    <w:rsid w:val="00AA6607"/>
    <w:rsid w:val="00AB58A2"/>
    <w:rsid w:val="00AC236C"/>
    <w:rsid w:val="00AD15F8"/>
    <w:rsid w:val="00AD4D0F"/>
    <w:rsid w:val="00AD6F8A"/>
    <w:rsid w:val="00AD73CF"/>
    <w:rsid w:val="00AE11F2"/>
    <w:rsid w:val="00AE741B"/>
    <w:rsid w:val="00AF6325"/>
    <w:rsid w:val="00AF6C06"/>
    <w:rsid w:val="00AF6CD4"/>
    <w:rsid w:val="00AF70E2"/>
    <w:rsid w:val="00B01448"/>
    <w:rsid w:val="00B12DD1"/>
    <w:rsid w:val="00B2265C"/>
    <w:rsid w:val="00B2424C"/>
    <w:rsid w:val="00B40F84"/>
    <w:rsid w:val="00B41F12"/>
    <w:rsid w:val="00B426EA"/>
    <w:rsid w:val="00B5246E"/>
    <w:rsid w:val="00B6130F"/>
    <w:rsid w:val="00B6311C"/>
    <w:rsid w:val="00B671AB"/>
    <w:rsid w:val="00B71B68"/>
    <w:rsid w:val="00B72AB5"/>
    <w:rsid w:val="00B77490"/>
    <w:rsid w:val="00B81092"/>
    <w:rsid w:val="00B82894"/>
    <w:rsid w:val="00B833D2"/>
    <w:rsid w:val="00B84186"/>
    <w:rsid w:val="00B86319"/>
    <w:rsid w:val="00B8783B"/>
    <w:rsid w:val="00B87F39"/>
    <w:rsid w:val="00B90226"/>
    <w:rsid w:val="00B92C5F"/>
    <w:rsid w:val="00BA59CD"/>
    <w:rsid w:val="00BA63C2"/>
    <w:rsid w:val="00BA6DE3"/>
    <w:rsid w:val="00BB0E1C"/>
    <w:rsid w:val="00BB1624"/>
    <w:rsid w:val="00BB2ED8"/>
    <w:rsid w:val="00BD1AE0"/>
    <w:rsid w:val="00BD275E"/>
    <w:rsid w:val="00BD4772"/>
    <w:rsid w:val="00BE22D7"/>
    <w:rsid w:val="00BE2844"/>
    <w:rsid w:val="00BE350E"/>
    <w:rsid w:val="00BE7259"/>
    <w:rsid w:val="00BF2D75"/>
    <w:rsid w:val="00C02884"/>
    <w:rsid w:val="00C10FE8"/>
    <w:rsid w:val="00C12144"/>
    <w:rsid w:val="00C122FB"/>
    <w:rsid w:val="00C220CE"/>
    <w:rsid w:val="00C24622"/>
    <w:rsid w:val="00C300F3"/>
    <w:rsid w:val="00C3203A"/>
    <w:rsid w:val="00C33E73"/>
    <w:rsid w:val="00C46796"/>
    <w:rsid w:val="00C502A5"/>
    <w:rsid w:val="00C53C43"/>
    <w:rsid w:val="00C54507"/>
    <w:rsid w:val="00C619C3"/>
    <w:rsid w:val="00C6425C"/>
    <w:rsid w:val="00C7080C"/>
    <w:rsid w:val="00C75E0B"/>
    <w:rsid w:val="00C76E0E"/>
    <w:rsid w:val="00C8213D"/>
    <w:rsid w:val="00C85A46"/>
    <w:rsid w:val="00C866BF"/>
    <w:rsid w:val="00C9033A"/>
    <w:rsid w:val="00C904DF"/>
    <w:rsid w:val="00C9363D"/>
    <w:rsid w:val="00C93968"/>
    <w:rsid w:val="00CA1138"/>
    <w:rsid w:val="00CA1DDA"/>
    <w:rsid w:val="00CA36AA"/>
    <w:rsid w:val="00CA581D"/>
    <w:rsid w:val="00CA5E8A"/>
    <w:rsid w:val="00CB7C15"/>
    <w:rsid w:val="00CC08DF"/>
    <w:rsid w:val="00CC0F2E"/>
    <w:rsid w:val="00CC5487"/>
    <w:rsid w:val="00CC6397"/>
    <w:rsid w:val="00CD3E7E"/>
    <w:rsid w:val="00CF2500"/>
    <w:rsid w:val="00D102B3"/>
    <w:rsid w:val="00D118DE"/>
    <w:rsid w:val="00D12A09"/>
    <w:rsid w:val="00D15421"/>
    <w:rsid w:val="00D1697D"/>
    <w:rsid w:val="00D24DD0"/>
    <w:rsid w:val="00D32C72"/>
    <w:rsid w:val="00D345DF"/>
    <w:rsid w:val="00D34EBA"/>
    <w:rsid w:val="00D35DD9"/>
    <w:rsid w:val="00D37F5E"/>
    <w:rsid w:val="00D4230B"/>
    <w:rsid w:val="00D512B4"/>
    <w:rsid w:val="00D6097C"/>
    <w:rsid w:val="00D71581"/>
    <w:rsid w:val="00D719F2"/>
    <w:rsid w:val="00D72122"/>
    <w:rsid w:val="00D80F58"/>
    <w:rsid w:val="00D84E3B"/>
    <w:rsid w:val="00D86BE9"/>
    <w:rsid w:val="00D92243"/>
    <w:rsid w:val="00DA1876"/>
    <w:rsid w:val="00DA5AB6"/>
    <w:rsid w:val="00DB2AAD"/>
    <w:rsid w:val="00DB40EC"/>
    <w:rsid w:val="00DB513A"/>
    <w:rsid w:val="00DC40E3"/>
    <w:rsid w:val="00DC5D98"/>
    <w:rsid w:val="00DC67BD"/>
    <w:rsid w:val="00DD1295"/>
    <w:rsid w:val="00DD31B2"/>
    <w:rsid w:val="00DD3788"/>
    <w:rsid w:val="00DD5A08"/>
    <w:rsid w:val="00DE0CD6"/>
    <w:rsid w:val="00DE0D30"/>
    <w:rsid w:val="00DE1415"/>
    <w:rsid w:val="00DE364E"/>
    <w:rsid w:val="00DE4E19"/>
    <w:rsid w:val="00DE54FA"/>
    <w:rsid w:val="00DE620B"/>
    <w:rsid w:val="00DE6B21"/>
    <w:rsid w:val="00DF0197"/>
    <w:rsid w:val="00DF0B4D"/>
    <w:rsid w:val="00E018CF"/>
    <w:rsid w:val="00E049AB"/>
    <w:rsid w:val="00E12719"/>
    <w:rsid w:val="00E12D2E"/>
    <w:rsid w:val="00E1464E"/>
    <w:rsid w:val="00E14E9D"/>
    <w:rsid w:val="00E22F38"/>
    <w:rsid w:val="00E24B10"/>
    <w:rsid w:val="00E27E41"/>
    <w:rsid w:val="00E33DAF"/>
    <w:rsid w:val="00E35066"/>
    <w:rsid w:val="00E377E2"/>
    <w:rsid w:val="00E4121C"/>
    <w:rsid w:val="00E42260"/>
    <w:rsid w:val="00E50C62"/>
    <w:rsid w:val="00E57494"/>
    <w:rsid w:val="00E607FD"/>
    <w:rsid w:val="00E60EF9"/>
    <w:rsid w:val="00E61BF8"/>
    <w:rsid w:val="00E66BC1"/>
    <w:rsid w:val="00E74A7C"/>
    <w:rsid w:val="00E75106"/>
    <w:rsid w:val="00E802F0"/>
    <w:rsid w:val="00E80CDE"/>
    <w:rsid w:val="00E813DD"/>
    <w:rsid w:val="00E849C4"/>
    <w:rsid w:val="00E85FE0"/>
    <w:rsid w:val="00E90F58"/>
    <w:rsid w:val="00EA0570"/>
    <w:rsid w:val="00EA3694"/>
    <w:rsid w:val="00EA5623"/>
    <w:rsid w:val="00EB19A4"/>
    <w:rsid w:val="00EB3214"/>
    <w:rsid w:val="00EB3F3C"/>
    <w:rsid w:val="00EB77A5"/>
    <w:rsid w:val="00EC0C90"/>
    <w:rsid w:val="00EC2567"/>
    <w:rsid w:val="00EC3D4F"/>
    <w:rsid w:val="00ED66C5"/>
    <w:rsid w:val="00EE2F19"/>
    <w:rsid w:val="00EE7C22"/>
    <w:rsid w:val="00EF1EE3"/>
    <w:rsid w:val="00EF3698"/>
    <w:rsid w:val="00F00EE0"/>
    <w:rsid w:val="00F1030B"/>
    <w:rsid w:val="00F11D0F"/>
    <w:rsid w:val="00F30177"/>
    <w:rsid w:val="00F40805"/>
    <w:rsid w:val="00F40B0B"/>
    <w:rsid w:val="00F473CD"/>
    <w:rsid w:val="00F52452"/>
    <w:rsid w:val="00F53EDA"/>
    <w:rsid w:val="00F62259"/>
    <w:rsid w:val="00F670B0"/>
    <w:rsid w:val="00F6730E"/>
    <w:rsid w:val="00F7065F"/>
    <w:rsid w:val="00F714FD"/>
    <w:rsid w:val="00F73765"/>
    <w:rsid w:val="00F76A5F"/>
    <w:rsid w:val="00F81884"/>
    <w:rsid w:val="00F85DCB"/>
    <w:rsid w:val="00F92263"/>
    <w:rsid w:val="00F93FBF"/>
    <w:rsid w:val="00F953C3"/>
    <w:rsid w:val="00F978B2"/>
    <w:rsid w:val="00FA53B0"/>
    <w:rsid w:val="00FA6D0F"/>
    <w:rsid w:val="00FB041A"/>
    <w:rsid w:val="00FC0CC4"/>
    <w:rsid w:val="00FC28A9"/>
    <w:rsid w:val="00FD08DC"/>
    <w:rsid w:val="00FD188F"/>
    <w:rsid w:val="00FD22E7"/>
    <w:rsid w:val="00FD37D9"/>
    <w:rsid w:val="00FD37EE"/>
    <w:rsid w:val="00FD3C66"/>
    <w:rsid w:val="00FD6BE0"/>
    <w:rsid w:val="00FD718B"/>
    <w:rsid w:val="00FE07B4"/>
    <w:rsid w:val="00FE094C"/>
    <w:rsid w:val="00FE10D1"/>
    <w:rsid w:val="00FE16D3"/>
    <w:rsid w:val="00FE3FFA"/>
    <w:rsid w:val="00FE6AA4"/>
    <w:rsid w:val="00FF6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60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7BF"/>
    <w:rPr>
      <w:rFonts w:ascii="Arial" w:hAnsi="Arial"/>
      <w:sz w:val="24"/>
    </w:rPr>
  </w:style>
  <w:style w:type="paragraph" w:styleId="Heading1">
    <w:name w:val="heading 1"/>
    <w:basedOn w:val="Normal"/>
    <w:next w:val="Normal"/>
    <w:qFormat/>
    <w:rsid w:val="006A37BF"/>
    <w:pPr>
      <w:keepNext/>
      <w:spacing w:before="240" w:after="60"/>
      <w:outlineLvl w:val="0"/>
    </w:pPr>
    <w:rPr>
      <w:b/>
      <w:i/>
      <w:kern w:val="28"/>
    </w:rPr>
  </w:style>
  <w:style w:type="paragraph" w:styleId="Heading2">
    <w:name w:val="heading 2"/>
    <w:basedOn w:val="Normal"/>
    <w:next w:val="Normal"/>
    <w:qFormat/>
    <w:rsid w:val="006A37BF"/>
    <w:pPr>
      <w:keepNext/>
      <w:spacing w:before="240" w:after="60"/>
      <w:outlineLvl w:val="1"/>
    </w:pPr>
    <w:rPr>
      <w:rFonts w:cs="Arial"/>
    </w:rPr>
  </w:style>
  <w:style w:type="paragraph" w:styleId="Heading3">
    <w:name w:val="heading 3"/>
    <w:basedOn w:val="Normal"/>
    <w:next w:val="Normal"/>
    <w:qFormat/>
    <w:rsid w:val="006A37BF"/>
    <w:pPr>
      <w:keepNext/>
      <w:spacing w:before="240" w:after="60"/>
      <w:outlineLvl w:val="2"/>
    </w:pPr>
    <w:rPr>
      <w:b/>
      <w:sz w:val="20"/>
    </w:rPr>
  </w:style>
  <w:style w:type="paragraph" w:styleId="Heading4">
    <w:name w:val="heading 4"/>
    <w:basedOn w:val="Normal"/>
    <w:next w:val="Normal"/>
    <w:qFormat/>
    <w:rsid w:val="006A37BF"/>
    <w:pPr>
      <w:keepNext/>
      <w:spacing w:before="240" w:after="60"/>
      <w:outlineLvl w:val="3"/>
    </w:pPr>
    <w:rPr>
      <w:b/>
      <w:bCs/>
      <w:sz w:val="28"/>
      <w:szCs w:val="28"/>
    </w:rPr>
  </w:style>
  <w:style w:type="paragraph" w:styleId="Heading5">
    <w:name w:val="heading 5"/>
    <w:basedOn w:val="Normal"/>
    <w:next w:val="Normal"/>
    <w:qFormat/>
    <w:rsid w:val="006A37BF"/>
    <w:pPr>
      <w:spacing w:before="240" w:after="60"/>
      <w:outlineLvl w:val="4"/>
    </w:pPr>
    <w:rPr>
      <w:b/>
      <w:bCs/>
      <w:i/>
      <w:iCs/>
      <w:sz w:val="26"/>
      <w:szCs w:val="26"/>
    </w:rPr>
  </w:style>
  <w:style w:type="paragraph" w:styleId="Heading6">
    <w:name w:val="heading 6"/>
    <w:basedOn w:val="Normal"/>
    <w:next w:val="Normal"/>
    <w:qFormat/>
    <w:rsid w:val="006A37BF"/>
    <w:pPr>
      <w:spacing w:before="240" w:after="60"/>
      <w:outlineLvl w:val="5"/>
    </w:pPr>
    <w:rPr>
      <w:b/>
      <w:bCs/>
      <w:sz w:val="22"/>
      <w:szCs w:val="22"/>
    </w:rPr>
  </w:style>
  <w:style w:type="paragraph" w:styleId="Heading7">
    <w:name w:val="heading 7"/>
    <w:basedOn w:val="Normal"/>
    <w:next w:val="Normal"/>
    <w:qFormat/>
    <w:rsid w:val="006A37BF"/>
    <w:pPr>
      <w:spacing w:before="240" w:after="60"/>
      <w:outlineLvl w:val="6"/>
    </w:pPr>
    <w:rPr>
      <w:szCs w:val="24"/>
    </w:rPr>
  </w:style>
  <w:style w:type="paragraph" w:styleId="Heading8">
    <w:name w:val="heading 8"/>
    <w:basedOn w:val="Normal"/>
    <w:next w:val="Normal"/>
    <w:qFormat/>
    <w:rsid w:val="006A37BF"/>
    <w:pPr>
      <w:spacing w:before="240" w:after="60"/>
      <w:outlineLvl w:val="7"/>
    </w:pPr>
    <w:rPr>
      <w:i/>
      <w:iCs/>
      <w:szCs w:val="24"/>
    </w:rPr>
  </w:style>
  <w:style w:type="paragraph" w:styleId="Heading9">
    <w:name w:val="heading 9"/>
    <w:basedOn w:val="Normal"/>
    <w:next w:val="Normal"/>
    <w:qFormat/>
    <w:rsid w:val="006A37BF"/>
    <w:pPr>
      <w:keepNext/>
      <w:tabs>
        <w:tab w:val="left" w:pos="-720"/>
      </w:tabs>
      <w:suppressAutoHyphens/>
      <w:jc w:val="center"/>
      <w:outlineLvl w:val="8"/>
    </w:pPr>
    <w:rPr>
      <w:rFonts w:cs="Arial"/>
      <w:b/>
      <w:bCs/>
      <w:color w:val="FF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6A37BF"/>
  </w:style>
  <w:style w:type="character" w:styleId="EndnoteReference">
    <w:name w:val="endnote reference"/>
    <w:basedOn w:val="DefaultParagraphFont"/>
    <w:semiHidden/>
    <w:rsid w:val="006A37BF"/>
    <w:rPr>
      <w:vertAlign w:val="superscript"/>
    </w:rPr>
  </w:style>
  <w:style w:type="paragraph" w:styleId="FootnoteText">
    <w:name w:val="footnote text"/>
    <w:basedOn w:val="Normal"/>
    <w:semiHidden/>
    <w:rsid w:val="006A37BF"/>
  </w:style>
  <w:style w:type="character" w:styleId="FootnoteReference">
    <w:name w:val="footnote reference"/>
    <w:basedOn w:val="DefaultParagraphFont"/>
    <w:semiHidden/>
    <w:rsid w:val="006A37BF"/>
    <w:rPr>
      <w:rFonts w:ascii="Arial" w:hAnsi="Arial"/>
      <w:vertAlign w:val="superscript"/>
    </w:rPr>
  </w:style>
  <w:style w:type="paragraph" w:styleId="TOC1">
    <w:name w:val="toc 1"/>
    <w:basedOn w:val="Normal"/>
    <w:next w:val="Normal"/>
    <w:uiPriority w:val="39"/>
    <w:rsid w:val="006A37BF"/>
    <w:pPr>
      <w:tabs>
        <w:tab w:val="right" w:leader="dot" w:pos="10080"/>
      </w:tabs>
      <w:spacing w:before="360"/>
    </w:pPr>
    <w:rPr>
      <w:b/>
      <w:caps/>
    </w:rPr>
  </w:style>
  <w:style w:type="paragraph" w:styleId="TOC2">
    <w:name w:val="toc 2"/>
    <w:basedOn w:val="Normal"/>
    <w:next w:val="Normal"/>
    <w:uiPriority w:val="39"/>
    <w:rsid w:val="006A37BF"/>
    <w:pPr>
      <w:tabs>
        <w:tab w:val="right" w:leader="dot" w:pos="10080"/>
      </w:tabs>
      <w:spacing w:before="240"/>
      <w:ind w:left="240"/>
    </w:pPr>
    <w:rPr>
      <w:b/>
      <w:sz w:val="20"/>
    </w:rPr>
  </w:style>
  <w:style w:type="paragraph" w:styleId="TOC3">
    <w:name w:val="toc 3"/>
    <w:basedOn w:val="Normal"/>
    <w:next w:val="Normal"/>
    <w:uiPriority w:val="39"/>
    <w:rsid w:val="006A37BF"/>
    <w:pPr>
      <w:tabs>
        <w:tab w:val="right" w:leader="dot" w:pos="10080"/>
      </w:tabs>
      <w:ind w:left="480"/>
    </w:pPr>
    <w:rPr>
      <w:sz w:val="20"/>
    </w:rPr>
  </w:style>
  <w:style w:type="paragraph" w:styleId="TOC4">
    <w:name w:val="toc 4"/>
    <w:basedOn w:val="Normal"/>
    <w:next w:val="Normal"/>
    <w:uiPriority w:val="39"/>
    <w:rsid w:val="006A37BF"/>
    <w:pPr>
      <w:tabs>
        <w:tab w:val="right" w:leader="dot" w:pos="10080"/>
      </w:tabs>
      <w:ind w:left="720"/>
    </w:pPr>
    <w:rPr>
      <w:sz w:val="20"/>
    </w:rPr>
  </w:style>
  <w:style w:type="paragraph" w:styleId="TOC5">
    <w:name w:val="toc 5"/>
    <w:basedOn w:val="Normal"/>
    <w:next w:val="Normal"/>
    <w:uiPriority w:val="39"/>
    <w:rsid w:val="006A37BF"/>
    <w:pPr>
      <w:tabs>
        <w:tab w:val="right" w:pos="10080"/>
      </w:tabs>
      <w:ind w:left="960"/>
    </w:pPr>
    <w:rPr>
      <w:sz w:val="20"/>
    </w:rPr>
  </w:style>
  <w:style w:type="paragraph" w:styleId="TOC6">
    <w:name w:val="toc 6"/>
    <w:basedOn w:val="Normal"/>
    <w:next w:val="Normal"/>
    <w:uiPriority w:val="39"/>
    <w:rsid w:val="006A37BF"/>
    <w:pPr>
      <w:tabs>
        <w:tab w:val="right" w:pos="10080"/>
      </w:tabs>
      <w:ind w:left="1200"/>
    </w:pPr>
    <w:rPr>
      <w:sz w:val="20"/>
    </w:rPr>
  </w:style>
  <w:style w:type="paragraph" w:styleId="TOC7">
    <w:name w:val="toc 7"/>
    <w:basedOn w:val="Normal"/>
    <w:next w:val="Normal"/>
    <w:uiPriority w:val="39"/>
    <w:rsid w:val="006A37BF"/>
    <w:pPr>
      <w:tabs>
        <w:tab w:val="right" w:pos="10080"/>
      </w:tabs>
      <w:ind w:left="1440"/>
    </w:pPr>
    <w:rPr>
      <w:sz w:val="20"/>
    </w:rPr>
  </w:style>
  <w:style w:type="paragraph" w:styleId="TOC8">
    <w:name w:val="toc 8"/>
    <w:basedOn w:val="Normal"/>
    <w:next w:val="Normal"/>
    <w:uiPriority w:val="39"/>
    <w:rsid w:val="006A37BF"/>
    <w:pPr>
      <w:tabs>
        <w:tab w:val="right" w:pos="10080"/>
      </w:tabs>
      <w:ind w:left="1680"/>
    </w:pPr>
    <w:rPr>
      <w:sz w:val="20"/>
    </w:rPr>
  </w:style>
  <w:style w:type="paragraph" w:styleId="TOC9">
    <w:name w:val="toc 9"/>
    <w:basedOn w:val="Normal"/>
    <w:next w:val="Normal"/>
    <w:uiPriority w:val="39"/>
    <w:rsid w:val="006A37BF"/>
    <w:pPr>
      <w:tabs>
        <w:tab w:val="right" w:pos="10080"/>
      </w:tabs>
      <w:ind w:left="1920"/>
    </w:pPr>
    <w:rPr>
      <w:sz w:val="20"/>
    </w:rPr>
  </w:style>
  <w:style w:type="paragraph" w:styleId="Index1">
    <w:name w:val="index 1"/>
    <w:basedOn w:val="Normal"/>
    <w:next w:val="Normal"/>
    <w:uiPriority w:val="99"/>
    <w:semiHidden/>
    <w:rsid w:val="006A37BF"/>
    <w:pPr>
      <w:tabs>
        <w:tab w:val="right" w:leader="dot" w:pos="9360"/>
      </w:tabs>
      <w:suppressAutoHyphens/>
      <w:ind w:left="1440" w:right="720" w:hanging="1440"/>
    </w:pPr>
  </w:style>
  <w:style w:type="paragraph" w:styleId="Index2">
    <w:name w:val="index 2"/>
    <w:basedOn w:val="Normal"/>
    <w:next w:val="Normal"/>
    <w:uiPriority w:val="99"/>
    <w:semiHidden/>
    <w:rsid w:val="006A37BF"/>
    <w:pPr>
      <w:tabs>
        <w:tab w:val="right" w:leader="dot" w:pos="9360"/>
      </w:tabs>
      <w:suppressAutoHyphens/>
      <w:ind w:left="1440" w:right="720" w:hanging="720"/>
    </w:pPr>
  </w:style>
  <w:style w:type="paragraph" w:styleId="TOAHeading">
    <w:name w:val="toa heading"/>
    <w:basedOn w:val="Normal"/>
    <w:next w:val="Normal"/>
    <w:semiHidden/>
    <w:rsid w:val="006A37BF"/>
    <w:pPr>
      <w:tabs>
        <w:tab w:val="right" w:pos="9360"/>
      </w:tabs>
      <w:suppressAutoHyphens/>
    </w:pPr>
  </w:style>
  <w:style w:type="paragraph" w:styleId="Caption">
    <w:name w:val="caption"/>
    <w:basedOn w:val="Normal"/>
    <w:next w:val="Normal"/>
    <w:qFormat/>
    <w:rsid w:val="006A37BF"/>
  </w:style>
  <w:style w:type="character" w:customStyle="1" w:styleId="EquationCaption">
    <w:name w:val="_Equation Caption"/>
    <w:rsid w:val="006A37BF"/>
    <w:rPr>
      <w:rFonts w:ascii="Arial" w:hAnsi="Arial"/>
    </w:rPr>
  </w:style>
  <w:style w:type="paragraph" w:styleId="Footer">
    <w:name w:val="footer"/>
    <w:basedOn w:val="Normal"/>
    <w:link w:val="FooterChar"/>
    <w:uiPriority w:val="99"/>
    <w:rsid w:val="006A37BF"/>
    <w:pPr>
      <w:tabs>
        <w:tab w:val="center" w:pos="4320"/>
        <w:tab w:val="right" w:pos="8640"/>
      </w:tabs>
    </w:pPr>
  </w:style>
  <w:style w:type="paragraph" w:styleId="Header">
    <w:name w:val="header"/>
    <w:basedOn w:val="Normal"/>
    <w:rsid w:val="006A37BF"/>
    <w:pPr>
      <w:tabs>
        <w:tab w:val="center" w:pos="4320"/>
        <w:tab w:val="right" w:pos="8640"/>
      </w:tabs>
    </w:pPr>
  </w:style>
  <w:style w:type="paragraph" w:styleId="Title">
    <w:name w:val="Title"/>
    <w:basedOn w:val="Normal"/>
    <w:qFormat/>
    <w:rsid w:val="006A37BF"/>
    <w:pPr>
      <w:jc w:val="center"/>
    </w:pPr>
    <w:rPr>
      <w:rFonts w:cs="Arial"/>
      <w:b/>
      <w:bCs/>
      <w:spacing w:val="-3"/>
      <w:szCs w:val="24"/>
      <w:u w:val="single"/>
    </w:rPr>
  </w:style>
  <w:style w:type="paragraph" w:styleId="BodyText">
    <w:name w:val="Body Text"/>
    <w:basedOn w:val="Normal"/>
    <w:rsid w:val="006A37BF"/>
    <w:pPr>
      <w:jc w:val="both"/>
    </w:pPr>
    <w:rPr>
      <w:rFonts w:cs="Arial"/>
      <w:spacing w:val="-3"/>
      <w:szCs w:val="24"/>
    </w:rPr>
  </w:style>
  <w:style w:type="character" w:styleId="PageNumber">
    <w:name w:val="page number"/>
    <w:basedOn w:val="DefaultParagraphFont"/>
    <w:rsid w:val="006A37BF"/>
    <w:rPr>
      <w:rFonts w:ascii="Arial" w:hAnsi="Arial"/>
      <w:color w:val="auto"/>
      <w:sz w:val="24"/>
    </w:rPr>
  </w:style>
  <w:style w:type="character" w:styleId="FollowedHyperlink">
    <w:name w:val="FollowedHyperlink"/>
    <w:basedOn w:val="DefaultParagraphFont"/>
    <w:rsid w:val="006A37BF"/>
    <w:rPr>
      <w:color w:val="800080"/>
      <w:u w:val="single"/>
    </w:rPr>
  </w:style>
  <w:style w:type="paragraph" w:styleId="BlockText">
    <w:name w:val="Block Text"/>
    <w:basedOn w:val="Normal"/>
    <w:rsid w:val="006A37BF"/>
    <w:pPr>
      <w:spacing w:after="120"/>
      <w:ind w:left="1440" w:right="1440"/>
    </w:pPr>
  </w:style>
  <w:style w:type="paragraph" w:styleId="BodyText2">
    <w:name w:val="Body Text 2"/>
    <w:basedOn w:val="Normal"/>
    <w:rsid w:val="006A37BF"/>
    <w:pPr>
      <w:spacing w:after="120" w:line="480" w:lineRule="auto"/>
    </w:pPr>
  </w:style>
  <w:style w:type="paragraph" w:styleId="BodyText3">
    <w:name w:val="Body Text 3"/>
    <w:basedOn w:val="Normal"/>
    <w:rsid w:val="006A37BF"/>
    <w:pPr>
      <w:spacing w:after="120"/>
    </w:pPr>
    <w:rPr>
      <w:sz w:val="16"/>
      <w:szCs w:val="16"/>
    </w:rPr>
  </w:style>
  <w:style w:type="paragraph" w:styleId="BodyTextFirstIndent">
    <w:name w:val="Body Text First Indent"/>
    <w:basedOn w:val="BodyText"/>
    <w:rsid w:val="006A37BF"/>
    <w:pPr>
      <w:spacing w:after="120"/>
      <w:ind w:firstLine="210"/>
      <w:jc w:val="left"/>
    </w:pPr>
    <w:rPr>
      <w:rFonts w:cs="Times New Roman"/>
      <w:spacing w:val="0"/>
      <w:szCs w:val="20"/>
    </w:rPr>
  </w:style>
  <w:style w:type="paragraph" w:styleId="BodyTextIndent">
    <w:name w:val="Body Text Indent"/>
    <w:basedOn w:val="Normal"/>
    <w:rsid w:val="006A37BF"/>
    <w:pPr>
      <w:spacing w:after="120"/>
      <w:ind w:left="360"/>
    </w:pPr>
  </w:style>
  <w:style w:type="paragraph" w:styleId="BodyTextFirstIndent2">
    <w:name w:val="Body Text First Indent 2"/>
    <w:basedOn w:val="BodyTextIndent"/>
    <w:rsid w:val="006A37BF"/>
    <w:pPr>
      <w:ind w:firstLine="210"/>
    </w:pPr>
  </w:style>
  <w:style w:type="paragraph" w:styleId="BodyTextIndent2">
    <w:name w:val="Body Text Indent 2"/>
    <w:basedOn w:val="Normal"/>
    <w:rsid w:val="006A37BF"/>
    <w:pPr>
      <w:spacing w:after="120" w:line="480" w:lineRule="auto"/>
      <w:ind w:left="360"/>
    </w:pPr>
  </w:style>
  <w:style w:type="paragraph" w:styleId="BodyTextIndent3">
    <w:name w:val="Body Text Indent 3"/>
    <w:basedOn w:val="Normal"/>
    <w:rsid w:val="006A37BF"/>
    <w:pPr>
      <w:spacing w:after="120"/>
      <w:ind w:left="360"/>
    </w:pPr>
    <w:rPr>
      <w:sz w:val="16"/>
      <w:szCs w:val="16"/>
    </w:rPr>
  </w:style>
  <w:style w:type="paragraph" w:styleId="Closing">
    <w:name w:val="Closing"/>
    <w:basedOn w:val="Normal"/>
    <w:rsid w:val="006A37BF"/>
    <w:pPr>
      <w:ind w:left="4320"/>
    </w:pPr>
  </w:style>
  <w:style w:type="character" w:styleId="CommentReference">
    <w:name w:val="annotation reference"/>
    <w:basedOn w:val="DefaultParagraphFont"/>
    <w:semiHidden/>
    <w:rsid w:val="006A37BF"/>
    <w:rPr>
      <w:rFonts w:ascii="Arial" w:hAnsi="Arial"/>
      <w:sz w:val="16"/>
      <w:szCs w:val="16"/>
    </w:rPr>
  </w:style>
  <w:style w:type="paragraph" w:styleId="CommentText">
    <w:name w:val="annotation text"/>
    <w:basedOn w:val="Normal"/>
    <w:link w:val="CommentTextChar"/>
    <w:semiHidden/>
    <w:rsid w:val="006A37BF"/>
    <w:rPr>
      <w:sz w:val="20"/>
    </w:rPr>
  </w:style>
  <w:style w:type="paragraph" w:styleId="Date">
    <w:name w:val="Date"/>
    <w:basedOn w:val="Normal"/>
    <w:next w:val="Normal"/>
    <w:rsid w:val="006A37BF"/>
  </w:style>
  <w:style w:type="paragraph" w:customStyle="1" w:styleId="Style1">
    <w:name w:val="Style1"/>
    <w:basedOn w:val="BodyTextFirstIndent"/>
    <w:rsid w:val="006A37BF"/>
  </w:style>
  <w:style w:type="paragraph" w:styleId="E-mailSignature">
    <w:name w:val="E-mail Signature"/>
    <w:basedOn w:val="Normal"/>
    <w:rsid w:val="006A37BF"/>
  </w:style>
  <w:style w:type="character" w:styleId="Hyperlink">
    <w:name w:val="Hyperlink"/>
    <w:basedOn w:val="DefaultParagraphFont"/>
    <w:uiPriority w:val="99"/>
    <w:rsid w:val="006A37BF"/>
    <w:rPr>
      <w:rFonts w:ascii="Arial" w:hAnsi="Arial"/>
      <w:color w:val="0000FF"/>
      <w:u w:val="single"/>
    </w:rPr>
  </w:style>
  <w:style w:type="character" w:styleId="LineNumber">
    <w:name w:val="line number"/>
    <w:basedOn w:val="DefaultParagraphFont"/>
    <w:rsid w:val="006A37BF"/>
    <w:rPr>
      <w:rFonts w:ascii="Arial" w:hAnsi="Arial"/>
    </w:rPr>
  </w:style>
  <w:style w:type="paragraph" w:styleId="List">
    <w:name w:val="List"/>
    <w:basedOn w:val="Normal"/>
    <w:rsid w:val="006A37BF"/>
    <w:pPr>
      <w:ind w:left="360" w:hanging="360"/>
    </w:pPr>
  </w:style>
  <w:style w:type="paragraph" w:styleId="List2">
    <w:name w:val="List 2"/>
    <w:basedOn w:val="Normal"/>
    <w:rsid w:val="006A37BF"/>
    <w:pPr>
      <w:ind w:left="720" w:hanging="360"/>
    </w:pPr>
  </w:style>
  <w:style w:type="paragraph" w:styleId="List3">
    <w:name w:val="List 3"/>
    <w:basedOn w:val="Normal"/>
    <w:rsid w:val="006A37BF"/>
    <w:pPr>
      <w:ind w:left="1080" w:hanging="360"/>
    </w:pPr>
  </w:style>
  <w:style w:type="paragraph" w:styleId="List4">
    <w:name w:val="List 4"/>
    <w:basedOn w:val="Normal"/>
    <w:rsid w:val="006A37BF"/>
    <w:pPr>
      <w:ind w:left="1440" w:hanging="360"/>
    </w:pPr>
  </w:style>
  <w:style w:type="paragraph" w:styleId="List5">
    <w:name w:val="List 5"/>
    <w:basedOn w:val="Normal"/>
    <w:rsid w:val="006A37BF"/>
    <w:pPr>
      <w:ind w:left="1800" w:hanging="360"/>
    </w:pPr>
  </w:style>
  <w:style w:type="paragraph" w:styleId="ListBullet">
    <w:name w:val="List Bullet"/>
    <w:basedOn w:val="Normal"/>
    <w:autoRedefine/>
    <w:rsid w:val="006A37BF"/>
    <w:pPr>
      <w:numPr>
        <w:numId w:val="1"/>
      </w:numPr>
    </w:pPr>
  </w:style>
  <w:style w:type="paragraph" w:styleId="ListNumber">
    <w:name w:val="List Number"/>
    <w:basedOn w:val="Normal"/>
    <w:rsid w:val="006A37BF"/>
    <w:pPr>
      <w:numPr>
        <w:numId w:val="2"/>
      </w:numPr>
    </w:pPr>
  </w:style>
  <w:style w:type="paragraph" w:styleId="ListNumber2">
    <w:name w:val="List Number 2"/>
    <w:basedOn w:val="Normal"/>
    <w:rsid w:val="006A37BF"/>
    <w:pPr>
      <w:numPr>
        <w:numId w:val="3"/>
      </w:numPr>
    </w:pPr>
  </w:style>
  <w:style w:type="paragraph" w:styleId="ListNumber3">
    <w:name w:val="List Number 3"/>
    <w:basedOn w:val="Normal"/>
    <w:rsid w:val="006A37BF"/>
    <w:pPr>
      <w:numPr>
        <w:numId w:val="4"/>
      </w:numPr>
    </w:pPr>
  </w:style>
  <w:style w:type="paragraph" w:styleId="ListNumber4">
    <w:name w:val="List Number 4"/>
    <w:basedOn w:val="Normal"/>
    <w:rsid w:val="006A37BF"/>
    <w:pPr>
      <w:numPr>
        <w:numId w:val="5"/>
      </w:numPr>
    </w:pPr>
  </w:style>
  <w:style w:type="paragraph" w:styleId="ListNumber5">
    <w:name w:val="List Number 5"/>
    <w:basedOn w:val="Normal"/>
    <w:rsid w:val="006A37BF"/>
    <w:pPr>
      <w:numPr>
        <w:numId w:val="6"/>
      </w:numPr>
    </w:pPr>
  </w:style>
  <w:style w:type="paragraph" w:styleId="PlainText">
    <w:name w:val="Plain Text"/>
    <w:basedOn w:val="Normal"/>
    <w:rsid w:val="006A37BF"/>
    <w:rPr>
      <w:rFonts w:cs="Courier New"/>
      <w:sz w:val="20"/>
    </w:rPr>
  </w:style>
  <w:style w:type="paragraph" w:styleId="Index3">
    <w:name w:val="index 3"/>
    <w:basedOn w:val="Normal"/>
    <w:next w:val="Normal"/>
    <w:autoRedefine/>
    <w:semiHidden/>
    <w:rsid w:val="006A37BF"/>
    <w:pPr>
      <w:ind w:left="720" w:hanging="240"/>
    </w:pPr>
  </w:style>
  <w:style w:type="paragraph" w:styleId="Index4">
    <w:name w:val="index 4"/>
    <w:basedOn w:val="Normal"/>
    <w:next w:val="Normal"/>
    <w:autoRedefine/>
    <w:semiHidden/>
    <w:rsid w:val="006A37BF"/>
    <w:pPr>
      <w:ind w:left="960" w:hanging="240"/>
    </w:pPr>
  </w:style>
  <w:style w:type="paragraph" w:styleId="Index5">
    <w:name w:val="index 5"/>
    <w:basedOn w:val="Normal"/>
    <w:next w:val="Normal"/>
    <w:autoRedefine/>
    <w:semiHidden/>
    <w:rsid w:val="006A37BF"/>
    <w:pPr>
      <w:ind w:left="1200" w:hanging="240"/>
    </w:pPr>
  </w:style>
  <w:style w:type="paragraph" w:styleId="Index6">
    <w:name w:val="index 6"/>
    <w:basedOn w:val="Normal"/>
    <w:next w:val="Normal"/>
    <w:autoRedefine/>
    <w:semiHidden/>
    <w:rsid w:val="006A37BF"/>
    <w:pPr>
      <w:ind w:left="1440" w:hanging="240"/>
    </w:pPr>
  </w:style>
  <w:style w:type="paragraph" w:styleId="Index7">
    <w:name w:val="index 7"/>
    <w:basedOn w:val="Normal"/>
    <w:next w:val="Normal"/>
    <w:autoRedefine/>
    <w:semiHidden/>
    <w:rsid w:val="006A37BF"/>
    <w:pPr>
      <w:ind w:left="1680" w:hanging="240"/>
    </w:pPr>
  </w:style>
  <w:style w:type="paragraph" w:styleId="Index8">
    <w:name w:val="index 8"/>
    <w:basedOn w:val="Normal"/>
    <w:next w:val="Normal"/>
    <w:autoRedefine/>
    <w:semiHidden/>
    <w:rsid w:val="006A37BF"/>
    <w:pPr>
      <w:ind w:left="1920" w:hanging="240"/>
    </w:pPr>
  </w:style>
  <w:style w:type="paragraph" w:styleId="Index9">
    <w:name w:val="index 9"/>
    <w:basedOn w:val="Normal"/>
    <w:next w:val="Normal"/>
    <w:autoRedefine/>
    <w:semiHidden/>
    <w:rsid w:val="006A37BF"/>
    <w:pPr>
      <w:ind w:left="2160" w:hanging="240"/>
    </w:pPr>
  </w:style>
  <w:style w:type="paragraph" w:styleId="IndexHeading">
    <w:name w:val="index heading"/>
    <w:basedOn w:val="Normal"/>
    <w:next w:val="Index1"/>
    <w:semiHidden/>
    <w:rsid w:val="006A37BF"/>
  </w:style>
  <w:style w:type="paragraph" w:styleId="BalloonText">
    <w:name w:val="Balloon Text"/>
    <w:basedOn w:val="Normal"/>
    <w:semiHidden/>
    <w:rsid w:val="00F81884"/>
    <w:rPr>
      <w:rFonts w:ascii="Tahoma" w:hAnsi="Tahoma" w:cs="Tahoma"/>
      <w:sz w:val="16"/>
      <w:szCs w:val="16"/>
    </w:rPr>
  </w:style>
  <w:style w:type="paragraph" w:styleId="CommentSubject">
    <w:name w:val="annotation subject"/>
    <w:basedOn w:val="CommentText"/>
    <w:next w:val="CommentText"/>
    <w:link w:val="CommentSubjectChar"/>
    <w:rsid w:val="00133272"/>
    <w:rPr>
      <w:b/>
      <w:bCs/>
    </w:rPr>
  </w:style>
  <w:style w:type="character" w:customStyle="1" w:styleId="CommentTextChar">
    <w:name w:val="Comment Text Char"/>
    <w:basedOn w:val="DefaultParagraphFont"/>
    <w:link w:val="CommentText"/>
    <w:semiHidden/>
    <w:rsid w:val="00133272"/>
    <w:rPr>
      <w:rFonts w:ascii="Arial" w:hAnsi="Arial"/>
    </w:rPr>
  </w:style>
  <w:style w:type="character" w:customStyle="1" w:styleId="CommentSubjectChar">
    <w:name w:val="Comment Subject Char"/>
    <w:basedOn w:val="CommentTextChar"/>
    <w:link w:val="CommentSubject"/>
    <w:rsid w:val="00133272"/>
    <w:rPr>
      <w:rFonts w:ascii="Arial" w:hAnsi="Arial"/>
    </w:rPr>
  </w:style>
  <w:style w:type="character" w:customStyle="1" w:styleId="FooterChar">
    <w:name w:val="Footer Char"/>
    <w:basedOn w:val="DefaultParagraphFont"/>
    <w:link w:val="Footer"/>
    <w:uiPriority w:val="99"/>
    <w:rsid w:val="00DB40EC"/>
    <w:rPr>
      <w:rFonts w:ascii="Arial" w:hAnsi="Arial"/>
      <w:sz w:val="24"/>
    </w:rPr>
  </w:style>
  <w:style w:type="paragraph" w:styleId="NormalWeb">
    <w:name w:val="Normal (Web)"/>
    <w:basedOn w:val="Normal"/>
    <w:uiPriority w:val="99"/>
    <w:unhideWhenUsed/>
    <w:rsid w:val="005808D0"/>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377C1A"/>
    <w:pPr>
      <w:ind w:left="720"/>
      <w:contextualSpacing/>
    </w:pPr>
  </w:style>
  <w:style w:type="character" w:customStyle="1" w:styleId="EndnoteTextChar">
    <w:name w:val="Endnote Text Char"/>
    <w:basedOn w:val="DefaultParagraphFont"/>
    <w:link w:val="EndnoteText"/>
    <w:semiHidden/>
    <w:rsid w:val="001E1757"/>
    <w:rPr>
      <w:rFonts w:ascii="Arial" w:hAnsi="Arial"/>
      <w:sz w:val="24"/>
    </w:rPr>
  </w:style>
  <w:style w:type="paragraph" w:styleId="NoSpacing">
    <w:name w:val="No Spacing"/>
    <w:uiPriority w:val="1"/>
    <w:qFormat/>
    <w:rsid w:val="00FA6D0F"/>
    <w:rPr>
      <w:rFonts w:eastAsiaTheme="minorHAnsi"/>
      <w:sz w:val="24"/>
      <w:szCs w:val="24"/>
    </w:rPr>
  </w:style>
  <w:style w:type="paragraph" w:styleId="Revision">
    <w:name w:val="Revision"/>
    <w:hidden/>
    <w:uiPriority w:val="99"/>
    <w:semiHidden/>
    <w:rsid w:val="002F1241"/>
    <w:rPr>
      <w:rFonts w:ascii="Arial" w:hAnsi="Arial"/>
      <w:sz w:val="24"/>
    </w:rPr>
  </w:style>
  <w:style w:type="character" w:styleId="Emphasis">
    <w:name w:val="Emphasis"/>
    <w:basedOn w:val="DefaultParagraphFont"/>
    <w:uiPriority w:val="20"/>
    <w:qFormat/>
    <w:rsid w:val="003600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7BF"/>
    <w:rPr>
      <w:rFonts w:ascii="Arial" w:hAnsi="Arial"/>
      <w:sz w:val="24"/>
    </w:rPr>
  </w:style>
  <w:style w:type="paragraph" w:styleId="Heading1">
    <w:name w:val="heading 1"/>
    <w:basedOn w:val="Normal"/>
    <w:next w:val="Normal"/>
    <w:qFormat/>
    <w:rsid w:val="006A37BF"/>
    <w:pPr>
      <w:keepNext/>
      <w:spacing w:before="240" w:after="60"/>
      <w:outlineLvl w:val="0"/>
    </w:pPr>
    <w:rPr>
      <w:b/>
      <w:i/>
      <w:kern w:val="28"/>
    </w:rPr>
  </w:style>
  <w:style w:type="paragraph" w:styleId="Heading2">
    <w:name w:val="heading 2"/>
    <w:basedOn w:val="Normal"/>
    <w:next w:val="Normal"/>
    <w:qFormat/>
    <w:rsid w:val="006A37BF"/>
    <w:pPr>
      <w:keepNext/>
      <w:spacing w:before="240" w:after="60"/>
      <w:outlineLvl w:val="1"/>
    </w:pPr>
    <w:rPr>
      <w:rFonts w:cs="Arial"/>
    </w:rPr>
  </w:style>
  <w:style w:type="paragraph" w:styleId="Heading3">
    <w:name w:val="heading 3"/>
    <w:basedOn w:val="Normal"/>
    <w:next w:val="Normal"/>
    <w:qFormat/>
    <w:rsid w:val="006A37BF"/>
    <w:pPr>
      <w:keepNext/>
      <w:spacing w:before="240" w:after="60"/>
      <w:outlineLvl w:val="2"/>
    </w:pPr>
    <w:rPr>
      <w:b/>
      <w:sz w:val="20"/>
    </w:rPr>
  </w:style>
  <w:style w:type="paragraph" w:styleId="Heading4">
    <w:name w:val="heading 4"/>
    <w:basedOn w:val="Normal"/>
    <w:next w:val="Normal"/>
    <w:qFormat/>
    <w:rsid w:val="006A37BF"/>
    <w:pPr>
      <w:keepNext/>
      <w:spacing w:before="240" w:after="60"/>
      <w:outlineLvl w:val="3"/>
    </w:pPr>
    <w:rPr>
      <w:b/>
      <w:bCs/>
      <w:sz w:val="28"/>
      <w:szCs w:val="28"/>
    </w:rPr>
  </w:style>
  <w:style w:type="paragraph" w:styleId="Heading5">
    <w:name w:val="heading 5"/>
    <w:basedOn w:val="Normal"/>
    <w:next w:val="Normal"/>
    <w:qFormat/>
    <w:rsid w:val="006A37BF"/>
    <w:pPr>
      <w:spacing w:before="240" w:after="60"/>
      <w:outlineLvl w:val="4"/>
    </w:pPr>
    <w:rPr>
      <w:b/>
      <w:bCs/>
      <w:i/>
      <w:iCs/>
      <w:sz w:val="26"/>
      <w:szCs w:val="26"/>
    </w:rPr>
  </w:style>
  <w:style w:type="paragraph" w:styleId="Heading6">
    <w:name w:val="heading 6"/>
    <w:basedOn w:val="Normal"/>
    <w:next w:val="Normal"/>
    <w:qFormat/>
    <w:rsid w:val="006A37BF"/>
    <w:pPr>
      <w:spacing w:before="240" w:after="60"/>
      <w:outlineLvl w:val="5"/>
    </w:pPr>
    <w:rPr>
      <w:b/>
      <w:bCs/>
      <w:sz w:val="22"/>
      <w:szCs w:val="22"/>
    </w:rPr>
  </w:style>
  <w:style w:type="paragraph" w:styleId="Heading7">
    <w:name w:val="heading 7"/>
    <w:basedOn w:val="Normal"/>
    <w:next w:val="Normal"/>
    <w:qFormat/>
    <w:rsid w:val="006A37BF"/>
    <w:pPr>
      <w:spacing w:before="240" w:after="60"/>
      <w:outlineLvl w:val="6"/>
    </w:pPr>
    <w:rPr>
      <w:szCs w:val="24"/>
    </w:rPr>
  </w:style>
  <w:style w:type="paragraph" w:styleId="Heading8">
    <w:name w:val="heading 8"/>
    <w:basedOn w:val="Normal"/>
    <w:next w:val="Normal"/>
    <w:qFormat/>
    <w:rsid w:val="006A37BF"/>
    <w:pPr>
      <w:spacing w:before="240" w:after="60"/>
      <w:outlineLvl w:val="7"/>
    </w:pPr>
    <w:rPr>
      <w:i/>
      <w:iCs/>
      <w:szCs w:val="24"/>
    </w:rPr>
  </w:style>
  <w:style w:type="paragraph" w:styleId="Heading9">
    <w:name w:val="heading 9"/>
    <w:basedOn w:val="Normal"/>
    <w:next w:val="Normal"/>
    <w:qFormat/>
    <w:rsid w:val="006A37BF"/>
    <w:pPr>
      <w:keepNext/>
      <w:tabs>
        <w:tab w:val="left" w:pos="-720"/>
      </w:tabs>
      <w:suppressAutoHyphens/>
      <w:jc w:val="center"/>
      <w:outlineLvl w:val="8"/>
    </w:pPr>
    <w:rPr>
      <w:rFonts w:cs="Arial"/>
      <w:b/>
      <w:bCs/>
      <w:color w:val="FF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6A37BF"/>
  </w:style>
  <w:style w:type="character" w:styleId="EndnoteReference">
    <w:name w:val="endnote reference"/>
    <w:basedOn w:val="DefaultParagraphFont"/>
    <w:semiHidden/>
    <w:rsid w:val="006A37BF"/>
    <w:rPr>
      <w:vertAlign w:val="superscript"/>
    </w:rPr>
  </w:style>
  <w:style w:type="paragraph" w:styleId="FootnoteText">
    <w:name w:val="footnote text"/>
    <w:basedOn w:val="Normal"/>
    <w:semiHidden/>
    <w:rsid w:val="006A37BF"/>
  </w:style>
  <w:style w:type="character" w:styleId="FootnoteReference">
    <w:name w:val="footnote reference"/>
    <w:basedOn w:val="DefaultParagraphFont"/>
    <w:semiHidden/>
    <w:rsid w:val="006A37BF"/>
    <w:rPr>
      <w:rFonts w:ascii="Arial" w:hAnsi="Arial"/>
      <w:vertAlign w:val="superscript"/>
    </w:rPr>
  </w:style>
  <w:style w:type="paragraph" w:styleId="TOC1">
    <w:name w:val="toc 1"/>
    <w:basedOn w:val="Normal"/>
    <w:next w:val="Normal"/>
    <w:uiPriority w:val="39"/>
    <w:rsid w:val="006A37BF"/>
    <w:pPr>
      <w:tabs>
        <w:tab w:val="right" w:leader="dot" w:pos="10080"/>
      </w:tabs>
      <w:spacing w:before="360"/>
    </w:pPr>
    <w:rPr>
      <w:b/>
      <w:caps/>
    </w:rPr>
  </w:style>
  <w:style w:type="paragraph" w:styleId="TOC2">
    <w:name w:val="toc 2"/>
    <w:basedOn w:val="Normal"/>
    <w:next w:val="Normal"/>
    <w:uiPriority w:val="39"/>
    <w:rsid w:val="006A37BF"/>
    <w:pPr>
      <w:tabs>
        <w:tab w:val="right" w:leader="dot" w:pos="10080"/>
      </w:tabs>
      <w:spacing w:before="240"/>
      <w:ind w:left="240"/>
    </w:pPr>
    <w:rPr>
      <w:b/>
      <w:sz w:val="20"/>
    </w:rPr>
  </w:style>
  <w:style w:type="paragraph" w:styleId="TOC3">
    <w:name w:val="toc 3"/>
    <w:basedOn w:val="Normal"/>
    <w:next w:val="Normal"/>
    <w:uiPriority w:val="39"/>
    <w:rsid w:val="006A37BF"/>
    <w:pPr>
      <w:tabs>
        <w:tab w:val="right" w:leader="dot" w:pos="10080"/>
      </w:tabs>
      <w:ind w:left="480"/>
    </w:pPr>
    <w:rPr>
      <w:sz w:val="20"/>
    </w:rPr>
  </w:style>
  <w:style w:type="paragraph" w:styleId="TOC4">
    <w:name w:val="toc 4"/>
    <w:basedOn w:val="Normal"/>
    <w:next w:val="Normal"/>
    <w:uiPriority w:val="39"/>
    <w:rsid w:val="006A37BF"/>
    <w:pPr>
      <w:tabs>
        <w:tab w:val="right" w:leader="dot" w:pos="10080"/>
      </w:tabs>
      <w:ind w:left="720"/>
    </w:pPr>
    <w:rPr>
      <w:sz w:val="20"/>
    </w:rPr>
  </w:style>
  <w:style w:type="paragraph" w:styleId="TOC5">
    <w:name w:val="toc 5"/>
    <w:basedOn w:val="Normal"/>
    <w:next w:val="Normal"/>
    <w:uiPriority w:val="39"/>
    <w:rsid w:val="006A37BF"/>
    <w:pPr>
      <w:tabs>
        <w:tab w:val="right" w:pos="10080"/>
      </w:tabs>
      <w:ind w:left="960"/>
    </w:pPr>
    <w:rPr>
      <w:sz w:val="20"/>
    </w:rPr>
  </w:style>
  <w:style w:type="paragraph" w:styleId="TOC6">
    <w:name w:val="toc 6"/>
    <w:basedOn w:val="Normal"/>
    <w:next w:val="Normal"/>
    <w:uiPriority w:val="39"/>
    <w:rsid w:val="006A37BF"/>
    <w:pPr>
      <w:tabs>
        <w:tab w:val="right" w:pos="10080"/>
      </w:tabs>
      <w:ind w:left="1200"/>
    </w:pPr>
    <w:rPr>
      <w:sz w:val="20"/>
    </w:rPr>
  </w:style>
  <w:style w:type="paragraph" w:styleId="TOC7">
    <w:name w:val="toc 7"/>
    <w:basedOn w:val="Normal"/>
    <w:next w:val="Normal"/>
    <w:uiPriority w:val="39"/>
    <w:rsid w:val="006A37BF"/>
    <w:pPr>
      <w:tabs>
        <w:tab w:val="right" w:pos="10080"/>
      </w:tabs>
      <w:ind w:left="1440"/>
    </w:pPr>
    <w:rPr>
      <w:sz w:val="20"/>
    </w:rPr>
  </w:style>
  <w:style w:type="paragraph" w:styleId="TOC8">
    <w:name w:val="toc 8"/>
    <w:basedOn w:val="Normal"/>
    <w:next w:val="Normal"/>
    <w:uiPriority w:val="39"/>
    <w:rsid w:val="006A37BF"/>
    <w:pPr>
      <w:tabs>
        <w:tab w:val="right" w:pos="10080"/>
      </w:tabs>
      <w:ind w:left="1680"/>
    </w:pPr>
    <w:rPr>
      <w:sz w:val="20"/>
    </w:rPr>
  </w:style>
  <w:style w:type="paragraph" w:styleId="TOC9">
    <w:name w:val="toc 9"/>
    <w:basedOn w:val="Normal"/>
    <w:next w:val="Normal"/>
    <w:uiPriority w:val="39"/>
    <w:rsid w:val="006A37BF"/>
    <w:pPr>
      <w:tabs>
        <w:tab w:val="right" w:pos="10080"/>
      </w:tabs>
      <w:ind w:left="1920"/>
    </w:pPr>
    <w:rPr>
      <w:sz w:val="20"/>
    </w:rPr>
  </w:style>
  <w:style w:type="paragraph" w:styleId="Index1">
    <w:name w:val="index 1"/>
    <w:basedOn w:val="Normal"/>
    <w:next w:val="Normal"/>
    <w:uiPriority w:val="99"/>
    <w:semiHidden/>
    <w:rsid w:val="006A37BF"/>
    <w:pPr>
      <w:tabs>
        <w:tab w:val="right" w:leader="dot" w:pos="9360"/>
      </w:tabs>
      <w:suppressAutoHyphens/>
      <w:ind w:left="1440" w:right="720" w:hanging="1440"/>
    </w:pPr>
  </w:style>
  <w:style w:type="paragraph" w:styleId="Index2">
    <w:name w:val="index 2"/>
    <w:basedOn w:val="Normal"/>
    <w:next w:val="Normal"/>
    <w:uiPriority w:val="99"/>
    <w:semiHidden/>
    <w:rsid w:val="006A37BF"/>
    <w:pPr>
      <w:tabs>
        <w:tab w:val="right" w:leader="dot" w:pos="9360"/>
      </w:tabs>
      <w:suppressAutoHyphens/>
      <w:ind w:left="1440" w:right="720" w:hanging="720"/>
    </w:pPr>
  </w:style>
  <w:style w:type="paragraph" w:styleId="TOAHeading">
    <w:name w:val="toa heading"/>
    <w:basedOn w:val="Normal"/>
    <w:next w:val="Normal"/>
    <w:semiHidden/>
    <w:rsid w:val="006A37BF"/>
    <w:pPr>
      <w:tabs>
        <w:tab w:val="right" w:pos="9360"/>
      </w:tabs>
      <w:suppressAutoHyphens/>
    </w:pPr>
  </w:style>
  <w:style w:type="paragraph" w:styleId="Caption">
    <w:name w:val="caption"/>
    <w:basedOn w:val="Normal"/>
    <w:next w:val="Normal"/>
    <w:qFormat/>
    <w:rsid w:val="006A37BF"/>
  </w:style>
  <w:style w:type="character" w:customStyle="1" w:styleId="EquationCaption">
    <w:name w:val="_Equation Caption"/>
    <w:rsid w:val="006A37BF"/>
    <w:rPr>
      <w:rFonts w:ascii="Arial" w:hAnsi="Arial"/>
    </w:rPr>
  </w:style>
  <w:style w:type="paragraph" w:styleId="Footer">
    <w:name w:val="footer"/>
    <w:basedOn w:val="Normal"/>
    <w:link w:val="FooterChar"/>
    <w:uiPriority w:val="99"/>
    <w:rsid w:val="006A37BF"/>
    <w:pPr>
      <w:tabs>
        <w:tab w:val="center" w:pos="4320"/>
        <w:tab w:val="right" w:pos="8640"/>
      </w:tabs>
    </w:pPr>
  </w:style>
  <w:style w:type="paragraph" w:styleId="Header">
    <w:name w:val="header"/>
    <w:basedOn w:val="Normal"/>
    <w:rsid w:val="006A37BF"/>
    <w:pPr>
      <w:tabs>
        <w:tab w:val="center" w:pos="4320"/>
        <w:tab w:val="right" w:pos="8640"/>
      </w:tabs>
    </w:pPr>
  </w:style>
  <w:style w:type="paragraph" w:styleId="Title">
    <w:name w:val="Title"/>
    <w:basedOn w:val="Normal"/>
    <w:qFormat/>
    <w:rsid w:val="006A37BF"/>
    <w:pPr>
      <w:jc w:val="center"/>
    </w:pPr>
    <w:rPr>
      <w:rFonts w:cs="Arial"/>
      <w:b/>
      <w:bCs/>
      <w:spacing w:val="-3"/>
      <w:szCs w:val="24"/>
      <w:u w:val="single"/>
    </w:rPr>
  </w:style>
  <w:style w:type="paragraph" w:styleId="BodyText">
    <w:name w:val="Body Text"/>
    <w:basedOn w:val="Normal"/>
    <w:rsid w:val="006A37BF"/>
    <w:pPr>
      <w:jc w:val="both"/>
    </w:pPr>
    <w:rPr>
      <w:rFonts w:cs="Arial"/>
      <w:spacing w:val="-3"/>
      <w:szCs w:val="24"/>
    </w:rPr>
  </w:style>
  <w:style w:type="character" w:styleId="PageNumber">
    <w:name w:val="page number"/>
    <w:basedOn w:val="DefaultParagraphFont"/>
    <w:rsid w:val="006A37BF"/>
    <w:rPr>
      <w:rFonts w:ascii="Arial" w:hAnsi="Arial"/>
      <w:color w:val="auto"/>
      <w:sz w:val="24"/>
    </w:rPr>
  </w:style>
  <w:style w:type="character" w:styleId="FollowedHyperlink">
    <w:name w:val="FollowedHyperlink"/>
    <w:basedOn w:val="DefaultParagraphFont"/>
    <w:rsid w:val="006A37BF"/>
    <w:rPr>
      <w:color w:val="800080"/>
      <w:u w:val="single"/>
    </w:rPr>
  </w:style>
  <w:style w:type="paragraph" w:styleId="BlockText">
    <w:name w:val="Block Text"/>
    <w:basedOn w:val="Normal"/>
    <w:rsid w:val="006A37BF"/>
    <w:pPr>
      <w:spacing w:after="120"/>
      <w:ind w:left="1440" w:right="1440"/>
    </w:pPr>
  </w:style>
  <w:style w:type="paragraph" w:styleId="BodyText2">
    <w:name w:val="Body Text 2"/>
    <w:basedOn w:val="Normal"/>
    <w:rsid w:val="006A37BF"/>
    <w:pPr>
      <w:spacing w:after="120" w:line="480" w:lineRule="auto"/>
    </w:pPr>
  </w:style>
  <w:style w:type="paragraph" w:styleId="BodyText3">
    <w:name w:val="Body Text 3"/>
    <w:basedOn w:val="Normal"/>
    <w:rsid w:val="006A37BF"/>
    <w:pPr>
      <w:spacing w:after="120"/>
    </w:pPr>
    <w:rPr>
      <w:sz w:val="16"/>
      <w:szCs w:val="16"/>
    </w:rPr>
  </w:style>
  <w:style w:type="paragraph" w:styleId="BodyTextFirstIndent">
    <w:name w:val="Body Text First Indent"/>
    <w:basedOn w:val="BodyText"/>
    <w:rsid w:val="006A37BF"/>
    <w:pPr>
      <w:spacing w:after="120"/>
      <w:ind w:firstLine="210"/>
      <w:jc w:val="left"/>
    </w:pPr>
    <w:rPr>
      <w:rFonts w:cs="Times New Roman"/>
      <w:spacing w:val="0"/>
      <w:szCs w:val="20"/>
    </w:rPr>
  </w:style>
  <w:style w:type="paragraph" w:styleId="BodyTextIndent">
    <w:name w:val="Body Text Indent"/>
    <w:basedOn w:val="Normal"/>
    <w:rsid w:val="006A37BF"/>
    <w:pPr>
      <w:spacing w:after="120"/>
      <w:ind w:left="360"/>
    </w:pPr>
  </w:style>
  <w:style w:type="paragraph" w:styleId="BodyTextFirstIndent2">
    <w:name w:val="Body Text First Indent 2"/>
    <w:basedOn w:val="BodyTextIndent"/>
    <w:rsid w:val="006A37BF"/>
    <w:pPr>
      <w:ind w:firstLine="210"/>
    </w:pPr>
  </w:style>
  <w:style w:type="paragraph" w:styleId="BodyTextIndent2">
    <w:name w:val="Body Text Indent 2"/>
    <w:basedOn w:val="Normal"/>
    <w:rsid w:val="006A37BF"/>
    <w:pPr>
      <w:spacing w:after="120" w:line="480" w:lineRule="auto"/>
      <w:ind w:left="360"/>
    </w:pPr>
  </w:style>
  <w:style w:type="paragraph" w:styleId="BodyTextIndent3">
    <w:name w:val="Body Text Indent 3"/>
    <w:basedOn w:val="Normal"/>
    <w:rsid w:val="006A37BF"/>
    <w:pPr>
      <w:spacing w:after="120"/>
      <w:ind w:left="360"/>
    </w:pPr>
    <w:rPr>
      <w:sz w:val="16"/>
      <w:szCs w:val="16"/>
    </w:rPr>
  </w:style>
  <w:style w:type="paragraph" w:styleId="Closing">
    <w:name w:val="Closing"/>
    <w:basedOn w:val="Normal"/>
    <w:rsid w:val="006A37BF"/>
    <w:pPr>
      <w:ind w:left="4320"/>
    </w:pPr>
  </w:style>
  <w:style w:type="character" w:styleId="CommentReference">
    <w:name w:val="annotation reference"/>
    <w:basedOn w:val="DefaultParagraphFont"/>
    <w:semiHidden/>
    <w:rsid w:val="006A37BF"/>
    <w:rPr>
      <w:rFonts w:ascii="Arial" w:hAnsi="Arial"/>
      <w:sz w:val="16"/>
      <w:szCs w:val="16"/>
    </w:rPr>
  </w:style>
  <w:style w:type="paragraph" w:styleId="CommentText">
    <w:name w:val="annotation text"/>
    <w:basedOn w:val="Normal"/>
    <w:link w:val="CommentTextChar"/>
    <w:semiHidden/>
    <w:rsid w:val="006A37BF"/>
    <w:rPr>
      <w:sz w:val="20"/>
    </w:rPr>
  </w:style>
  <w:style w:type="paragraph" w:styleId="Date">
    <w:name w:val="Date"/>
    <w:basedOn w:val="Normal"/>
    <w:next w:val="Normal"/>
    <w:rsid w:val="006A37BF"/>
  </w:style>
  <w:style w:type="paragraph" w:customStyle="1" w:styleId="Style1">
    <w:name w:val="Style1"/>
    <w:basedOn w:val="BodyTextFirstIndent"/>
    <w:rsid w:val="006A37BF"/>
  </w:style>
  <w:style w:type="paragraph" w:styleId="E-mailSignature">
    <w:name w:val="E-mail Signature"/>
    <w:basedOn w:val="Normal"/>
    <w:rsid w:val="006A37BF"/>
  </w:style>
  <w:style w:type="character" w:styleId="Hyperlink">
    <w:name w:val="Hyperlink"/>
    <w:basedOn w:val="DefaultParagraphFont"/>
    <w:uiPriority w:val="99"/>
    <w:rsid w:val="006A37BF"/>
    <w:rPr>
      <w:rFonts w:ascii="Arial" w:hAnsi="Arial"/>
      <w:color w:val="0000FF"/>
      <w:u w:val="single"/>
    </w:rPr>
  </w:style>
  <w:style w:type="character" w:styleId="LineNumber">
    <w:name w:val="line number"/>
    <w:basedOn w:val="DefaultParagraphFont"/>
    <w:rsid w:val="006A37BF"/>
    <w:rPr>
      <w:rFonts w:ascii="Arial" w:hAnsi="Arial"/>
    </w:rPr>
  </w:style>
  <w:style w:type="paragraph" w:styleId="List">
    <w:name w:val="List"/>
    <w:basedOn w:val="Normal"/>
    <w:rsid w:val="006A37BF"/>
    <w:pPr>
      <w:ind w:left="360" w:hanging="360"/>
    </w:pPr>
  </w:style>
  <w:style w:type="paragraph" w:styleId="List2">
    <w:name w:val="List 2"/>
    <w:basedOn w:val="Normal"/>
    <w:rsid w:val="006A37BF"/>
    <w:pPr>
      <w:ind w:left="720" w:hanging="360"/>
    </w:pPr>
  </w:style>
  <w:style w:type="paragraph" w:styleId="List3">
    <w:name w:val="List 3"/>
    <w:basedOn w:val="Normal"/>
    <w:rsid w:val="006A37BF"/>
    <w:pPr>
      <w:ind w:left="1080" w:hanging="360"/>
    </w:pPr>
  </w:style>
  <w:style w:type="paragraph" w:styleId="List4">
    <w:name w:val="List 4"/>
    <w:basedOn w:val="Normal"/>
    <w:rsid w:val="006A37BF"/>
    <w:pPr>
      <w:ind w:left="1440" w:hanging="360"/>
    </w:pPr>
  </w:style>
  <w:style w:type="paragraph" w:styleId="List5">
    <w:name w:val="List 5"/>
    <w:basedOn w:val="Normal"/>
    <w:rsid w:val="006A37BF"/>
    <w:pPr>
      <w:ind w:left="1800" w:hanging="360"/>
    </w:pPr>
  </w:style>
  <w:style w:type="paragraph" w:styleId="ListBullet">
    <w:name w:val="List Bullet"/>
    <w:basedOn w:val="Normal"/>
    <w:autoRedefine/>
    <w:rsid w:val="006A37BF"/>
    <w:pPr>
      <w:numPr>
        <w:numId w:val="1"/>
      </w:numPr>
    </w:pPr>
  </w:style>
  <w:style w:type="paragraph" w:styleId="ListNumber">
    <w:name w:val="List Number"/>
    <w:basedOn w:val="Normal"/>
    <w:rsid w:val="006A37BF"/>
    <w:pPr>
      <w:numPr>
        <w:numId w:val="2"/>
      </w:numPr>
    </w:pPr>
  </w:style>
  <w:style w:type="paragraph" w:styleId="ListNumber2">
    <w:name w:val="List Number 2"/>
    <w:basedOn w:val="Normal"/>
    <w:rsid w:val="006A37BF"/>
    <w:pPr>
      <w:numPr>
        <w:numId w:val="3"/>
      </w:numPr>
    </w:pPr>
  </w:style>
  <w:style w:type="paragraph" w:styleId="ListNumber3">
    <w:name w:val="List Number 3"/>
    <w:basedOn w:val="Normal"/>
    <w:rsid w:val="006A37BF"/>
    <w:pPr>
      <w:numPr>
        <w:numId w:val="4"/>
      </w:numPr>
    </w:pPr>
  </w:style>
  <w:style w:type="paragraph" w:styleId="ListNumber4">
    <w:name w:val="List Number 4"/>
    <w:basedOn w:val="Normal"/>
    <w:rsid w:val="006A37BF"/>
    <w:pPr>
      <w:numPr>
        <w:numId w:val="5"/>
      </w:numPr>
    </w:pPr>
  </w:style>
  <w:style w:type="paragraph" w:styleId="ListNumber5">
    <w:name w:val="List Number 5"/>
    <w:basedOn w:val="Normal"/>
    <w:rsid w:val="006A37BF"/>
    <w:pPr>
      <w:numPr>
        <w:numId w:val="6"/>
      </w:numPr>
    </w:pPr>
  </w:style>
  <w:style w:type="paragraph" w:styleId="PlainText">
    <w:name w:val="Plain Text"/>
    <w:basedOn w:val="Normal"/>
    <w:rsid w:val="006A37BF"/>
    <w:rPr>
      <w:rFonts w:cs="Courier New"/>
      <w:sz w:val="20"/>
    </w:rPr>
  </w:style>
  <w:style w:type="paragraph" w:styleId="Index3">
    <w:name w:val="index 3"/>
    <w:basedOn w:val="Normal"/>
    <w:next w:val="Normal"/>
    <w:autoRedefine/>
    <w:semiHidden/>
    <w:rsid w:val="006A37BF"/>
    <w:pPr>
      <w:ind w:left="720" w:hanging="240"/>
    </w:pPr>
  </w:style>
  <w:style w:type="paragraph" w:styleId="Index4">
    <w:name w:val="index 4"/>
    <w:basedOn w:val="Normal"/>
    <w:next w:val="Normal"/>
    <w:autoRedefine/>
    <w:semiHidden/>
    <w:rsid w:val="006A37BF"/>
    <w:pPr>
      <w:ind w:left="960" w:hanging="240"/>
    </w:pPr>
  </w:style>
  <w:style w:type="paragraph" w:styleId="Index5">
    <w:name w:val="index 5"/>
    <w:basedOn w:val="Normal"/>
    <w:next w:val="Normal"/>
    <w:autoRedefine/>
    <w:semiHidden/>
    <w:rsid w:val="006A37BF"/>
    <w:pPr>
      <w:ind w:left="1200" w:hanging="240"/>
    </w:pPr>
  </w:style>
  <w:style w:type="paragraph" w:styleId="Index6">
    <w:name w:val="index 6"/>
    <w:basedOn w:val="Normal"/>
    <w:next w:val="Normal"/>
    <w:autoRedefine/>
    <w:semiHidden/>
    <w:rsid w:val="006A37BF"/>
    <w:pPr>
      <w:ind w:left="1440" w:hanging="240"/>
    </w:pPr>
  </w:style>
  <w:style w:type="paragraph" w:styleId="Index7">
    <w:name w:val="index 7"/>
    <w:basedOn w:val="Normal"/>
    <w:next w:val="Normal"/>
    <w:autoRedefine/>
    <w:semiHidden/>
    <w:rsid w:val="006A37BF"/>
    <w:pPr>
      <w:ind w:left="1680" w:hanging="240"/>
    </w:pPr>
  </w:style>
  <w:style w:type="paragraph" w:styleId="Index8">
    <w:name w:val="index 8"/>
    <w:basedOn w:val="Normal"/>
    <w:next w:val="Normal"/>
    <w:autoRedefine/>
    <w:semiHidden/>
    <w:rsid w:val="006A37BF"/>
    <w:pPr>
      <w:ind w:left="1920" w:hanging="240"/>
    </w:pPr>
  </w:style>
  <w:style w:type="paragraph" w:styleId="Index9">
    <w:name w:val="index 9"/>
    <w:basedOn w:val="Normal"/>
    <w:next w:val="Normal"/>
    <w:autoRedefine/>
    <w:semiHidden/>
    <w:rsid w:val="006A37BF"/>
    <w:pPr>
      <w:ind w:left="2160" w:hanging="240"/>
    </w:pPr>
  </w:style>
  <w:style w:type="paragraph" w:styleId="IndexHeading">
    <w:name w:val="index heading"/>
    <w:basedOn w:val="Normal"/>
    <w:next w:val="Index1"/>
    <w:semiHidden/>
    <w:rsid w:val="006A37BF"/>
  </w:style>
  <w:style w:type="paragraph" w:styleId="BalloonText">
    <w:name w:val="Balloon Text"/>
    <w:basedOn w:val="Normal"/>
    <w:semiHidden/>
    <w:rsid w:val="00F81884"/>
    <w:rPr>
      <w:rFonts w:ascii="Tahoma" w:hAnsi="Tahoma" w:cs="Tahoma"/>
      <w:sz w:val="16"/>
      <w:szCs w:val="16"/>
    </w:rPr>
  </w:style>
  <w:style w:type="paragraph" w:styleId="CommentSubject">
    <w:name w:val="annotation subject"/>
    <w:basedOn w:val="CommentText"/>
    <w:next w:val="CommentText"/>
    <w:link w:val="CommentSubjectChar"/>
    <w:rsid w:val="00133272"/>
    <w:rPr>
      <w:b/>
      <w:bCs/>
    </w:rPr>
  </w:style>
  <w:style w:type="character" w:customStyle="1" w:styleId="CommentTextChar">
    <w:name w:val="Comment Text Char"/>
    <w:basedOn w:val="DefaultParagraphFont"/>
    <w:link w:val="CommentText"/>
    <w:semiHidden/>
    <w:rsid w:val="00133272"/>
    <w:rPr>
      <w:rFonts w:ascii="Arial" w:hAnsi="Arial"/>
    </w:rPr>
  </w:style>
  <w:style w:type="character" w:customStyle="1" w:styleId="CommentSubjectChar">
    <w:name w:val="Comment Subject Char"/>
    <w:basedOn w:val="CommentTextChar"/>
    <w:link w:val="CommentSubject"/>
    <w:rsid w:val="00133272"/>
    <w:rPr>
      <w:rFonts w:ascii="Arial" w:hAnsi="Arial"/>
    </w:rPr>
  </w:style>
  <w:style w:type="character" w:customStyle="1" w:styleId="FooterChar">
    <w:name w:val="Footer Char"/>
    <w:basedOn w:val="DefaultParagraphFont"/>
    <w:link w:val="Footer"/>
    <w:uiPriority w:val="99"/>
    <w:rsid w:val="00DB40EC"/>
    <w:rPr>
      <w:rFonts w:ascii="Arial" w:hAnsi="Arial"/>
      <w:sz w:val="24"/>
    </w:rPr>
  </w:style>
  <w:style w:type="paragraph" w:styleId="NormalWeb">
    <w:name w:val="Normal (Web)"/>
    <w:basedOn w:val="Normal"/>
    <w:uiPriority w:val="99"/>
    <w:unhideWhenUsed/>
    <w:rsid w:val="005808D0"/>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377C1A"/>
    <w:pPr>
      <w:ind w:left="720"/>
      <w:contextualSpacing/>
    </w:pPr>
  </w:style>
  <w:style w:type="character" w:customStyle="1" w:styleId="EndnoteTextChar">
    <w:name w:val="Endnote Text Char"/>
    <w:basedOn w:val="DefaultParagraphFont"/>
    <w:link w:val="EndnoteText"/>
    <w:semiHidden/>
    <w:rsid w:val="001E1757"/>
    <w:rPr>
      <w:rFonts w:ascii="Arial" w:hAnsi="Arial"/>
      <w:sz w:val="24"/>
    </w:rPr>
  </w:style>
  <w:style w:type="paragraph" w:styleId="NoSpacing">
    <w:name w:val="No Spacing"/>
    <w:uiPriority w:val="1"/>
    <w:qFormat/>
    <w:rsid w:val="00FA6D0F"/>
    <w:rPr>
      <w:rFonts w:eastAsiaTheme="minorHAnsi"/>
      <w:sz w:val="24"/>
      <w:szCs w:val="24"/>
    </w:rPr>
  </w:style>
  <w:style w:type="paragraph" w:styleId="Revision">
    <w:name w:val="Revision"/>
    <w:hidden/>
    <w:uiPriority w:val="99"/>
    <w:semiHidden/>
    <w:rsid w:val="002F1241"/>
    <w:rPr>
      <w:rFonts w:ascii="Arial" w:hAnsi="Arial"/>
      <w:sz w:val="24"/>
    </w:rPr>
  </w:style>
  <w:style w:type="character" w:styleId="Emphasis">
    <w:name w:val="Emphasis"/>
    <w:basedOn w:val="DefaultParagraphFont"/>
    <w:uiPriority w:val="20"/>
    <w:qFormat/>
    <w:rsid w:val="003600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19354">
      <w:bodyDiv w:val="1"/>
      <w:marLeft w:val="0"/>
      <w:marRight w:val="0"/>
      <w:marTop w:val="0"/>
      <w:marBottom w:val="0"/>
      <w:divBdr>
        <w:top w:val="none" w:sz="0" w:space="0" w:color="auto"/>
        <w:left w:val="none" w:sz="0" w:space="0" w:color="auto"/>
        <w:bottom w:val="none" w:sz="0" w:space="0" w:color="auto"/>
        <w:right w:val="none" w:sz="0" w:space="0" w:color="auto"/>
      </w:divBdr>
    </w:div>
    <w:div w:id="148288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3189F-04F3-4704-9D08-2185E45C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9</Pages>
  <Words>3536</Words>
  <Characters>20156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MONROE COUNTY UNITED MINISTRIES, INC.</vt:lpstr>
    </vt:vector>
  </TitlesOfParts>
  <Company>Monroe County United Ministri</Company>
  <LinksUpToDate>false</LinksUpToDate>
  <CharactersWithSpaces>23645</CharactersWithSpaces>
  <SharedDoc>false</SharedDoc>
  <HLinks>
    <vt:vector size="666" baseType="variant">
      <vt:variant>
        <vt:i4>5963807</vt:i4>
      </vt:variant>
      <vt:variant>
        <vt:i4>666</vt:i4>
      </vt:variant>
      <vt:variant>
        <vt:i4>0</vt:i4>
      </vt:variant>
      <vt:variant>
        <vt:i4>5</vt:i4>
      </vt:variant>
      <vt:variant>
        <vt:lpwstr>http://www.yahoo.com/</vt:lpwstr>
      </vt:variant>
      <vt:variant>
        <vt:lpwstr/>
      </vt:variant>
      <vt:variant>
        <vt:i4>1507382</vt:i4>
      </vt:variant>
      <vt:variant>
        <vt:i4>656</vt:i4>
      </vt:variant>
      <vt:variant>
        <vt:i4>0</vt:i4>
      </vt:variant>
      <vt:variant>
        <vt:i4>5</vt:i4>
      </vt:variant>
      <vt:variant>
        <vt:lpwstr/>
      </vt:variant>
      <vt:variant>
        <vt:lpwstr>_Toc260212560</vt:lpwstr>
      </vt:variant>
      <vt:variant>
        <vt:i4>1310774</vt:i4>
      </vt:variant>
      <vt:variant>
        <vt:i4>650</vt:i4>
      </vt:variant>
      <vt:variant>
        <vt:i4>0</vt:i4>
      </vt:variant>
      <vt:variant>
        <vt:i4>5</vt:i4>
      </vt:variant>
      <vt:variant>
        <vt:lpwstr/>
      </vt:variant>
      <vt:variant>
        <vt:lpwstr>_Toc260212559</vt:lpwstr>
      </vt:variant>
      <vt:variant>
        <vt:i4>1310774</vt:i4>
      </vt:variant>
      <vt:variant>
        <vt:i4>644</vt:i4>
      </vt:variant>
      <vt:variant>
        <vt:i4>0</vt:i4>
      </vt:variant>
      <vt:variant>
        <vt:i4>5</vt:i4>
      </vt:variant>
      <vt:variant>
        <vt:lpwstr/>
      </vt:variant>
      <vt:variant>
        <vt:lpwstr>_Toc260212558</vt:lpwstr>
      </vt:variant>
      <vt:variant>
        <vt:i4>1310774</vt:i4>
      </vt:variant>
      <vt:variant>
        <vt:i4>638</vt:i4>
      </vt:variant>
      <vt:variant>
        <vt:i4>0</vt:i4>
      </vt:variant>
      <vt:variant>
        <vt:i4>5</vt:i4>
      </vt:variant>
      <vt:variant>
        <vt:lpwstr/>
      </vt:variant>
      <vt:variant>
        <vt:lpwstr>_Toc260212557</vt:lpwstr>
      </vt:variant>
      <vt:variant>
        <vt:i4>1310774</vt:i4>
      </vt:variant>
      <vt:variant>
        <vt:i4>632</vt:i4>
      </vt:variant>
      <vt:variant>
        <vt:i4>0</vt:i4>
      </vt:variant>
      <vt:variant>
        <vt:i4>5</vt:i4>
      </vt:variant>
      <vt:variant>
        <vt:lpwstr/>
      </vt:variant>
      <vt:variant>
        <vt:lpwstr>_Toc260212556</vt:lpwstr>
      </vt:variant>
      <vt:variant>
        <vt:i4>1310774</vt:i4>
      </vt:variant>
      <vt:variant>
        <vt:i4>626</vt:i4>
      </vt:variant>
      <vt:variant>
        <vt:i4>0</vt:i4>
      </vt:variant>
      <vt:variant>
        <vt:i4>5</vt:i4>
      </vt:variant>
      <vt:variant>
        <vt:lpwstr/>
      </vt:variant>
      <vt:variant>
        <vt:lpwstr>_Toc260212555</vt:lpwstr>
      </vt:variant>
      <vt:variant>
        <vt:i4>1310774</vt:i4>
      </vt:variant>
      <vt:variant>
        <vt:i4>620</vt:i4>
      </vt:variant>
      <vt:variant>
        <vt:i4>0</vt:i4>
      </vt:variant>
      <vt:variant>
        <vt:i4>5</vt:i4>
      </vt:variant>
      <vt:variant>
        <vt:lpwstr/>
      </vt:variant>
      <vt:variant>
        <vt:lpwstr>_Toc260212554</vt:lpwstr>
      </vt:variant>
      <vt:variant>
        <vt:i4>1310774</vt:i4>
      </vt:variant>
      <vt:variant>
        <vt:i4>614</vt:i4>
      </vt:variant>
      <vt:variant>
        <vt:i4>0</vt:i4>
      </vt:variant>
      <vt:variant>
        <vt:i4>5</vt:i4>
      </vt:variant>
      <vt:variant>
        <vt:lpwstr/>
      </vt:variant>
      <vt:variant>
        <vt:lpwstr>_Toc260212553</vt:lpwstr>
      </vt:variant>
      <vt:variant>
        <vt:i4>1310774</vt:i4>
      </vt:variant>
      <vt:variant>
        <vt:i4>608</vt:i4>
      </vt:variant>
      <vt:variant>
        <vt:i4>0</vt:i4>
      </vt:variant>
      <vt:variant>
        <vt:i4>5</vt:i4>
      </vt:variant>
      <vt:variant>
        <vt:lpwstr/>
      </vt:variant>
      <vt:variant>
        <vt:lpwstr>_Toc260212552</vt:lpwstr>
      </vt:variant>
      <vt:variant>
        <vt:i4>1310774</vt:i4>
      </vt:variant>
      <vt:variant>
        <vt:i4>602</vt:i4>
      </vt:variant>
      <vt:variant>
        <vt:i4>0</vt:i4>
      </vt:variant>
      <vt:variant>
        <vt:i4>5</vt:i4>
      </vt:variant>
      <vt:variant>
        <vt:lpwstr/>
      </vt:variant>
      <vt:variant>
        <vt:lpwstr>_Toc260212551</vt:lpwstr>
      </vt:variant>
      <vt:variant>
        <vt:i4>1310774</vt:i4>
      </vt:variant>
      <vt:variant>
        <vt:i4>596</vt:i4>
      </vt:variant>
      <vt:variant>
        <vt:i4>0</vt:i4>
      </vt:variant>
      <vt:variant>
        <vt:i4>5</vt:i4>
      </vt:variant>
      <vt:variant>
        <vt:lpwstr/>
      </vt:variant>
      <vt:variant>
        <vt:lpwstr>_Toc260212550</vt:lpwstr>
      </vt:variant>
      <vt:variant>
        <vt:i4>1376310</vt:i4>
      </vt:variant>
      <vt:variant>
        <vt:i4>590</vt:i4>
      </vt:variant>
      <vt:variant>
        <vt:i4>0</vt:i4>
      </vt:variant>
      <vt:variant>
        <vt:i4>5</vt:i4>
      </vt:variant>
      <vt:variant>
        <vt:lpwstr/>
      </vt:variant>
      <vt:variant>
        <vt:lpwstr>_Toc260212549</vt:lpwstr>
      </vt:variant>
      <vt:variant>
        <vt:i4>1376310</vt:i4>
      </vt:variant>
      <vt:variant>
        <vt:i4>584</vt:i4>
      </vt:variant>
      <vt:variant>
        <vt:i4>0</vt:i4>
      </vt:variant>
      <vt:variant>
        <vt:i4>5</vt:i4>
      </vt:variant>
      <vt:variant>
        <vt:lpwstr/>
      </vt:variant>
      <vt:variant>
        <vt:lpwstr>_Toc260212548</vt:lpwstr>
      </vt:variant>
      <vt:variant>
        <vt:i4>1376310</vt:i4>
      </vt:variant>
      <vt:variant>
        <vt:i4>578</vt:i4>
      </vt:variant>
      <vt:variant>
        <vt:i4>0</vt:i4>
      </vt:variant>
      <vt:variant>
        <vt:i4>5</vt:i4>
      </vt:variant>
      <vt:variant>
        <vt:lpwstr/>
      </vt:variant>
      <vt:variant>
        <vt:lpwstr>_Toc260212547</vt:lpwstr>
      </vt:variant>
      <vt:variant>
        <vt:i4>1376310</vt:i4>
      </vt:variant>
      <vt:variant>
        <vt:i4>572</vt:i4>
      </vt:variant>
      <vt:variant>
        <vt:i4>0</vt:i4>
      </vt:variant>
      <vt:variant>
        <vt:i4>5</vt:i4>
      </vt:variant>
      <vt:variant>
        <vt:lpwstr/>
      </vt:variant>
      <vt:variant>
        <vt:lpwstr>_Toc260212546</vt:lpwstr>
      </vt:variant>
      <vt:variant>
        <vt:i4>1376310</vt:i4>
      </vt:variant>
      <vt:variant>
        <vt:i4>566</vt:i4>
      </vt:variant>
      <vt:variant>
        <vt:i4>0</vt:i4>
      </vt:variant>
      <vt:variant>
        <vt:i4>5</vt:i4>
      </vt:variant>
      <vt:variant>
        <vt:lpwstr/>
      </vt:variant>
      <vt:variant>
        <vt:lpwstr>_Toc260212545</vt:lpwstr>
      </vt:variant>
      <vt:variant>
        <vt:i4>1376310</vt:i4>
      </vt:variant>
      <vt:variant>
        <vt:i4>560</vt:i4>
      </vt:variant>
      <vt:variant>
        <vt:i4>0</vt:i4>
      </vt:variant>
      <vt:variant>
        <vt:i4>5</vt:i4>
      </vt:variant>
      <vt:variant>
        <vt:lpwstr/>
      </vt:variant>
      <vt:variant>
        <vt:lpwstr>_Toc260212544</vt:lpwstr>
      </vt:variant>
      <vt:variant>
        <vt:i4>1376310</vt:i4>
      </vt:variant>
      <vt:variant>
        <vt:i4>554</vt:i4>
      </vt:variant>
      <vt:variant>
        <vt:i4>0</vt:i4>
      </vt:variant>
      <vt:variant>
        <vt:i4>5</vt:i4>
      </vt:variant>
      <vt:variant>
        <vt:lpwstr/>
      </vt:variant>
      <vt:variant>
        <vt:lpwstr>_Toc260212543</vt:lpwstr>
      </vt:variant>
      <vt:variant>
        <vt:i4>1376310</vt:i4>
      </vt:variant>
      <vt:variant>
        <vt:i4>548</vt:i4>
      </vt:variant>
      <vt:variant>
        <vt:i4>0</vt:i4>
      </vt:variant>
      <vt:variant>
        <vt:i4>5</vt:i4>
      </vt:variant>
      <vt:variant>
        <vt:lpwstr/>
      </vt:variant>
      <vt:variant>
        <vt:lpwstr>_Toc260212542</vt:lpwstr>
      </vt:variant>
      <vt:variant>
        <vt:i4>1376310</vt:i4>
      </vt:variant>
      <vt:variant>
        <vt:i4>542</vt:i4>
      </vt:variant>
      <vt:variant>
        <vt:i4>0</vt:i4>
      </vt:variant>
      <vt:variant>
        <vt:i4>5</vt:i4>
      </vt:variant>
      <vt:variant>
        <vt:lpwstr/>
      </vt:variant>
      <vt:variant>
        <vt:lpwstr>_Toc260212541</vt:lpwstr>
      </vt:variant>
      <vt:variant>
        <vt:i4>1376310</vt:i4>
      </vt:variant>
      <vt:variant>
        <vt:i4>536</vt:i4>
      </vt:variant>
      <vt:variant>
        <vt:i4>0</vt:i4>
      </vt:variant>
      <vt:variant>
        <vt:i4>5</vt:i4>
      </vt:variant>
      <vt:variant>
        <vt:lpwstr/>
      </vt:variant>
      <vt:variant>
        <vt:lpwstr>_Toc260212540</vt:lpwstr>
      </vt:variant>
      <vt:variant>
        <vt:i4>1179702</vt:i4>
      </vt:variant>
      <vt:variant>
        <vt:i4>530</vt:i4>
      </vt:variant>
      <vt:variant>
        <vt:i4>0</vt:i4>
      </vt:variant>
      <vt:variant>
        <vt:i4>5</vt:i4>
      </vt:variant>
      <vt:variant>
        <vt:lpwstr/>
      </vt:variant>
      <vt:variant>
        <vt:lpwstr>_Toc260212539</vt:lpwstr>
      </vt:variant>
      <vt:variant>
        <vt:i4>1179702</vt:i4>
      </vt:variant>
      <vt:variant>
        <vt:i4>524</vt:i4>
      </vt:variant>
      <vt:variant>
        <vt:i4>0</vt:i4>
      </vt:variant>
      <vt:variant>
        <vt:i4>5</vt:i4>
      </vt:variant>
      <vt:variant>
        <vt:lpwstr/>
      </vt:variant>
      <vt:variant>
        <vt:lpwstr>_Toc260212538</vt:lpwstr>
      </vt:variant>
      <vt:variant>
        <vt:i4>1179702</vt:i4>
      </vt:variant>
      <vt:variant>
        <vt:i4>518</vt:i4>
      </vt:variant>
      <vt:variant>
        <vt:i4>0</vt:i4>
      </vt:variant>
      <vt:variant>
        <vt:i4>5</vt:i4>
      </vt:variant>
      <vt:variant>
        <vt:lpwstr/>
      </vt:variant>
      <vt:variant>
        <vt:lpwstr>_Toc260212537</vt:lpwstr>
      </vt:variant>
      <vt:variant>
        <vt:i4>1179702</vt:i4>
      </vt:variant>
      <vt:variant>
        <vt:i4>512</vt:i4>
      </vt:variant>
      <vt:variant>
        <vt:i4>0</vt:i4>
      </vt:variant>
      <vt:variant>
        <vt:i4>5</vt:i4>
      </vt:variant>
      <vt:variant>
        <vt:lpwstr/>
      </vt:variant>
      <vt:variant>
        <vt:lpwstr>_Toc260212536</vt:lpwstr>
      </vt:variant>
      <vt:variant>
        <vt:i4>1179702</vt:i4>
      </vt:variant>
      <vt:variant>
        <vt:i4>506</vt:i4>
      </vt:variant>
      <vt:variant>
        <vt:i4>0</vt:i4>
      </vt:variant>
      <vt:variant>
        <vt:i4>5</vt:i4>
      </vt:variant>
      <vt:variant>
        <vt:lpwstr/>
      </vt:variant>
      <vt:variant>
        <vt:lpwstr>_Toc260212535</vt:lpwstr>
      </vt:variant>
      <vt:variant>
        <vt:i4>1179702</vt:i4>
      </vt:variant>
      <vt:variant>
        <vt:i4>500</vt:i4>
      </vt:variant>
      <vt:variant>
        <vt:i4>0</vt:i4>
      </vt:variant>
      <vt:variant>
        <vt:i4>5</vt:i4>
      </vt:variant>
      <vt:variant>
        <vt:lpwstr/>
      </vt:variant>
      <vt:variant>
        <vt:lpwstr>_Toc260212534</vt:lpwstr>
      </vt:variant>
      <vt:variant>
        <vt:i4>1179702</vt:i4>
      </vt:variant>
      <vt:variant>
        <vt:i4>494</vt:i4>
      </vt:variant>
      <vt:variant>
        <vt:i4>0</vt:i4>
      </vt:variant>
      <vt:variant>
        <vt:i4>5</vt:i4>
      </vt:variant>
      <vt:variant>
        <vt:lpwstr/>
      </vt:variant>
      <vt:variant>
        <vt:lpwstr>_Toc260212533</vt:lpwstr>
      </vt:variant>
      <vt:variant>
        <vt:i4>1179702</vt:i4>
      </vt:variant>
      <vt:variant>
        <vt:i4>488</vt:i4>
      </vt:variant>
      <vt:variant>
        <vt:i4>0</vt:i4>
      </vt:variant>
      <vt:variant>
        <vt:i4>5</vt:i4>
      </vt:variant>
      <vt:variant>
        <vt:lpwstr/>
      </vt:variant>
      <vt:variant>
        <vt:lpwstr>_Toc260212532</vt:lpwstr>
      </vt:variant>
      <vt:variant>
        <vt:i4>1179702</vt:i4>
      </vt:variant>
      <vt:variant>
        <vt:i4>482</vt:i4>
      </vt:variant>
      <vt:variant>
        <vt:i4>0</vt:i4>
      </vt:variant>
      <vt:variant>
        <vt:i4>5</vt:i4>
      </vt:variant>
      <vt:variant>
        <vt:lpwstr/>
      </vt:variant>
      <vt:variant>
        <vt:lpwstr>_Toc260212531</vt:lpwstr>
      </vt:variant>
      <vt:variant>
        <vt:i4>1179702</vt:i4>
      </vt:variant>
      <vt:variant>
        <vt:i4>476</vt:i4>
      </vt:variant>
      <vt:variant>
        <vt:i4>0</vt:i4>
      </vt:variant>
      <vt:variant>
        <vt:i4>5</vt:i4>
      </vt:variant>
      <vt:variant>
        <vt:lpwstr/>
      </vt:variant>
      <vt:variant>
        <vt:lpwstr>_Toc260212530</vt:lpwstr>
      </vt:variant>
      <vt:variant>
        <vt:i4>1245238</vt:i4>
      </vt:variant>
      <vt:variant>
        <vt:i4>470</vt:i4>
      </vt:variant>
      <vt:variant>
        <vt:i4>0</vt:i4>
      </vt:variant>
      <vt:variant>
        <vt:i4>5</vt:i4>
      </vt:variant>
      <vt:variant>
        <vt:lpwstr/>
      </vt:variant>
      <vt:variant>
        <vt:lpwstr>_Toc260212529</vt:lpwstr>
      </vt:variant>
      <vt:variant>
        <vt:i4>1245238</vt:i4>
      </vt:variant>
      <vt:variant>
        <vt:i4>464</vt:i4>
      </vt:variant>
      <vt:variant>
        <vt:i4>0</vt:i4>
      </vt:variant>
      <vt:variant>
        <vt:i4>5</vt:i4>
      </vt:variant>
      <vt:variant>
        <vt:lpwstr/>
      </vt:variant>
      <vt:variant>
        <vt:lpwstr>_Toc260212528</vt:lpwstr>
      </vt:variant>
      <vt:variant>
        <vt:i4>1245238</vt:i4>
      </vt:variant>
      <vt:variant>
        <vt:i4>458</vt:i4>
      </vt:variant>
      <vt:variant>
        <vt:i4>0</vt:i4>
      </vt:variant>
      <vt:variant>
        <vt:i4>5</vt:i4>
      </vt:variant>
      <vt:variant>
        <vt:lpwstr/>
      </vt:variant>
      <vt:variant>
        <vt:lpwstr>_Toc260212527</vt:lpwstr>
      </vt:variant>
      <vt:variant>
        <vt:i4>1245238</vt:i4>
      </vt:variant>
      <vt:variant>
        <vt:i4>452</vt:i4>
      </vt:variant>
      <vt:variant>
        <vt:i4>0</vt:i4>
      </vt:variant>
      <vt:variant>
        <vt:i4>5</vt:i4>
      </vt:variant>
      <vt:variant>
        <vt:lpwstr/>
      </vt:variant>
      <vt:variant>
        <vt:lpwstr>_Toc260212526</vt:lpwstr>
      </vt:variant>
      <vt:variant>
        <vt:i4>1245238</vt:i4>
      </vt:variant>
      <vt:variant>
        <vt:i4>446</vt:i4>
      </vt:variant>
      <vt:variant>
        <vt:i4>0</vt:i4>
      </vt:variant>
      <vt:variant>
        <vt:i4>5</vt:i4>
      </vt:variant>
      <vt:variant>
        <vt:lpwstr/>
      </vt:variant>
      <vt:variant>
        <vt:lpwstr>_Toc260212525</vt:lpwstr>
      </vt:variant>
      <vt:variant>
        <vt:i4>1245238</vt:i4>
      </vt:variant>
      <vt:variant>
        <vt:i4>440</vt:i4>
      </vt:variant>
      <vt:variant>
        <vt:i4>0</vt:i4>
      </vt:variant>
      <vt:variant>
        <vt:i4>5</vt:i4>
      </vt:variant>
      <vt:variant>
        <vt:lpwstr/>
      </vt:variant>
      <vt:variant>
        <vt:lpwstr>_Toc260212524</vt:lpwstr>
      </vt:variant>
      <vt:variant>
        <vt:i4>1245238</vt:i4>
      </vt:variant>
      <vt:variant>
        <vt:i4>434</vt:i4>
      </vt:variant>
      <vt:variant>
        <vt:i4>0</vt:i4>
      </vt:variant>
      <vt:variant>
        <vt:i4>5</vt:i4>
      </vt:variant>
      <vt:variant>
        <vt:lpwstr/>
      </vt:variant>
      <vt:variant>
        <vt:lpwstr>_Toc260212523</vt:lpwstr>
      </vt:variant>
      <vt:variant>
        <vt:i4>1245238</vt:i4>
      </vt:variant>
      <vt:variant>
        <vt:i4>428</vt:i4>
      </vt:variant>
      <vt:variant>
        <vt:i4>0</vt:i4>
      </vt:variant>
      <vt:variant>
        <vt:i4>5</vt:i4>
      </vt:variant>
      <vt:variant>
        <vt:lpwstr/>
      </vt:variant>
      <vt:variant>
        <vt:lpwstr>_Toc260212522</vt:lpwstr>
      </vt:variant>
      <vt:variant>
        <vt:i4>1245238</vt:i4>
      </vt:variant>
      <vt:variant>
        <vt:i4>422</vt:i4>
      </vt:variant>
      <vt:variant>
        <vt:i4>0</vt:i4>
      </vt:variant>
      <vt:variant>
        <vt:i4>5</vt:i4>
      </vt:variant>
      <vt:variant>
        <vt:lpwstr/>
      </vt:variant>
      <vt:variant>
        <vt:lpwstr>_Toc260212521</vt:lpwstr>
      </vt:variant>
      <vt:variant>
        <vt:i4>1245238</vt:i4>
      </vt:variant>
      <vt:variant>
        <vt:i4>416</vt:i4>
      </vt:variant>
      <vt:variant>
        <vt:i4>0</vt:i4>
      </vt:variant>
      <vt:variant>
        <vt:i4>5</vt:i4>
      </vt:variant>
      <vt:variant>
        <vt:lpwstr/>
      </vt:variant>
      <vt:variant>
        <vt:lpwstr>_Toc260212520</vt:lpwstr>
      </vt:variant>
      <vt:variant>
        <vt:i4>1048630</vt:i4>
      </vt:variant>
      <vt:variant>
        <vt:i4>410</vt:i4>
      </vt:variant>
      <vt:variant>
        <vt:i4>0</vt:i4>
      </vt:variant>
      <vt:variant>
        <vt:i4>5</vt:i4>
      </vt:variant>
      <vt:variant>
        <vt:lpwstr/>
      </vt:variant>
      <vt:variant>
        <vt:lpwstr>_Toc260212519</vt:lpwstr>
      </vt:variant>
      <vt:variant>
        <vt:i4>1048630</vt:i4>
      </vt:variant>
      <vt:variant>
        <vt:i4>404</vt:i4>
      </vt:variant>
      <vt:variant>
        <vt:i4>0</vt:i4>
      </vt:variant>
      <vt:variant>
        <vt:i4>5</vt:i4>
      </vt:variant>
      <vt:variant>
        <vt:lpwstr/>
      </vt:variant>
      <vt:variant>
        <vt:lpwstr>_Toc260212518</vt:lpwstr>
      </vt:variant>
      <vt:variant>
        <vt:i4>1048630</vt:i4>
      </vt:variant>
      <vt:variant>
        <vt:i4>398</vt:i4>
      </vt:variant>
      <vt:variant>
        <vt:i4>0</vt:i4>
      </vt:variant>
      <vt:variant>
        <vt:i4>5</vt:i4>
      </vt:variant>
      <vt:variant>
        <vt:lpwstr/>
      </vt:variant>
      <vt:variant>
        <vt:lpwstr>_Toc260212517</vt:lpwstr>
      </vt:variant>
      <vt:variant>
        <vt:i4>1048630</vt:i4>
      </vt:variant>
      <vt:variant>
        <vt:i4>392</vt:i4>
      </vt:variant>
      <vt:variant>
        <vt:i4>0</vt:i4>
      </vt:variant>
      <vt:variant>
        <vt:i4>5</vt:i4>
      </vt:variant>
      <vt:variant>
        <vt:lpwstr/>
      </vt:variant>
      <vt:variant>
        <vt:lpwstr>_Toc260212516</vt:lpwstr>
      </vt:variant>
      <vt:variant>
        <vt:i4>1048630</vt:i4>
      </vt:variant>
      <vt:variant>
        <vt:i4>386</vt:i4>
      </vt:variant>
      <vt:variant>
        <vt:i4>0</vt:i4>
      </vt:variant>
      <vt:variant>
        <vt:i4>5</vt:i4>
      </vt:variant>
      <vt:variant>
        <vt:lpwstr/>
      </vt:variant>
      <vt:variant>
        <vt:lpwstr>_Toc260212515</vt:lpwstr>
      </vt:variant>
      <vt:variant>
        <vt:i4>1048630</vt:i4>
      </vt:variant>
      <vt:variant>
        <vt:i4>380</vt:i4>
      </vt:variant>
      <vt:variant>
        <vt:i4>0</vt:i4>
      </vt:variant>
      <vt:variant>
        <vt:i4>5</vt:i4>
      </vt:variant>
      <vt:variant>
        <vt:lpwstr/>
      </vt:variant>
      <vt:variant>
        <vt:lpwstr>_Toc260212514</vt:lpwstr>
      </vt:variant>
      <vt:variant>
        <vt:i4>1048630</vt:i4>
      </vt:variant>
      <vt:variant>
        <vt:i4>374</vt:i4>
      </vt:variant>
      <vt:variant>
        <vt:i4>0</vt:i4>
      </vt:variant>
      <vt:variant>
        <vt:i4>5</vt:i4>
      </vt:variant>
      <vt:variant>
        <vt:lpwstr/>
      </vt:variant>
      <vt:variant>
        <vt:lpwstr>_Toc260212513</vt:lpwstr>
      </vt:variant>
      <vt:variant>
        <vt:i4>1048630</vt:i4>
      </vt:variant>
      <vt:variant>
        <vt:i4>368</vt:i4>
      </vt:variant>
      <vt:variant>
        <vt:i4>0</vt:i4>
      </vt:variant>
      <vt:variant>
        <vt:i4>5</vt:i4>
      </vt:variant>
      <vt:variant>
        <vt:lpwstr/>
      </vt:variant>
      <vt:variant>
        <vt:lpwstr>_Toc260212512</vt:lpwstr>
      </vt:variant>
      <vt:variant>
        <vt:i4>1048630</vt:i4>
      </vt:variant>
      <vt:variant>
        <vt:i4>362</vt:i4>
      </vt:variant>
      <vt:variant>
        <vt:i4>0</vt:i4>
      </vt:variant>
      <vt:variant>
        <vt:i4>5</vt:i4>
      </vt:variant>
      <vt:variant>
        <vt:lpwstr/>
      </vt:variant>
      <vt:variant>
        <vt:lpwstr>_Toc260212511</vt:lpwstr>
      </vt:variant>
      <vt:variant>
        <vt:i4>1048630</vt:i4>
      </vt:variant>
      <vt:variant>
        <vt:i4>356</vt:i4>
      </vt:variant>
      <vt:variant>
        <vt:i4>0</vt:i4>
      </vt:variant>
      <vt:variant>
        <vt:i4>5</vt:i4>
      </vt:variant>
      <vt:variant>
        <vt:lpwstr/>
      </vt:variant>
      <vt:variant>
        <vt:lpwstr>_Toc260212510</vt:lpwstr>
      </vt:variant>
      <vt:variant>
        <vt:i4>1114166</vt:i4>
      </vt:variant>
      <vt:variant>
        <vt:i4>350</vt:i4>
      </vt:variant>
      <vt:variant>
        <vt:i4>0</vt:i4>
      </vt:variant>
      <vt:variant>
        <vt:i4>5</vt:i4>
      </vt:variant>
      <vt:variant>
        <vt:lpwstr/>
      </vt:variant>
      <vt:variant>
        <vt:lpwstr>_Toc260212509</vt:lpwstr>
      </vt:variant>
      <vt:variant>
        <vt:i4>1114166</vt:i4>
      </vt:variant>
      <vt:variant>
        <vt:i4>344</vt:i4>
      </vt:variant>
      <vt:variant>
        <vt:i4>0</vt:i4>
      </vt:variant>
      <vt:variant>
        <vt:i4>5</vt:i4>
      </vt:variant>
      <vt:variant>
        <vt:lpwstr/>
      </vt:variant>
      <vt:variant>
        <vt:lpwstr>_Toc260212508</vt:lpwstr>
      </vt:variant>
      <vt:variant>
        <vt:i4>1114166</vt:i4>
      </vt:variant>
      <vt:variant>
        <vt:i4>338</vt:i4>
      </vt:variant>
      <vt:variant>
        <vt:i4>0</vt:i4>
      </vt:variant>
      <vt:variant>
        <vt:i4>5</vt:i4>
      </vt:variant>
      <vt:variant>
        <vt:lpwstr/>
      </vt:variant>
      <vt:variant>
        <vt:lpwstr>_Toc260212507</vt:lpwstr>
      </vt:variant>
      <vt:variant>
        <vt:i4>1114166</vt:i4>
      </vt:variant>
      <vt:variant>
        <vt:i4>332</vt:i4>
      </vt:variant>
      <vt:variant>
        <vt:i4>0</vt:i4>
      </vt:variant>
      <vt:variant>
        <vt:i4>5</vt:i4>
      </vt:variant>
      <vt:variant>
        <vt:lpwstr/>
      </vt:variant>
      <vt:variant>
        <vt:lpwstr>_Toc260212506</vt:lpwstr>
      </vt:variant>
      <vt:variant>
        <vt:i4>1114166</vt:i4>
      </vt:variant>
      <vt:variant>
        <vt:i4>326</vt:i4>
      </vt:variant>
      <vt:variant>
        <vt:i4>0</vt:i4>
      </vt:variant>
      <vt:variant>
        <vt:i4>5</vt:i4>
      </vt:variant>
      <vt:variant>
        <vt:lpwstr/>
      </vt:variant>
      <vt:variant>
        <vt:lpwstr>_Toc260212505</vt:lpwstr>
      </vt:variant>
      <vt:variant>
        <vt:i4>1114166</vt:i4>
      </vt:variant>
      <vt:variant>
        <vt:i4>320</vt:i4>
      </vt:variant>
      <vt:variant>
        <vt:i4>0</vt:i4>
      </vt:variant>
      <vt:variant>
        <vt:i4>5</vt:i4>
      </vt:variant>
      <vt:variant>
        <vt:lpwstr/>
      </vt:variant>
      <vt:variant>
        <vt:lpwstr>_Toc260212504</vt:lpwstr>
      </vt:variant>
      <vt:variant>
        <vt:i4>1114166</vt:i4>
      </vt:variant>
      <vt:variant>
        <vt:i4>314</vt:i4>
      </vt:variant>
      <vt:variant>
        <vt:i4>0</vt:i4>
      </vt:variant>
      <vt:variant>
        <vt:i4>5</vt:i4>
      </vt:variant>
      <vt:variant>
        <vt:lpwstr/>
      </vt:variant>
      <vt:variant>
        <vt:lpwstr>_Toc260212503</vt:lpwstr>
      </vt:variant>
      <vt:variant>
        <vt:i4>1114166</vt:i4>
      </vt:variant>
      <vt:variant>
        <vt:i4>308</vt:i4>
      </vt:variant>
      <vt:variant>
        <vt:i4>0</vt:i4>
      </vt:variant>
      <vt:variant>
        <vt:i4>5</vt:i4>
      </vt:variant>
      <vt:variant>
        <vt:lpwstr/>
      </vt:variant>
      <vt:variant>
        <vt:lpwstr>_Toc260212502</vt:lpwstr>
      </vt:variant>
      <vt:variant>
        <vt:i4>1114166</vt:i4>
      </vt:variant>
      <vt:variant>
        <vt:i4>302</vt:i4>
      </vt:variant>
      <vt:variant>
        <vt:i4>0</vt:i4>
      </vt:variant>
      <vt:variant>
        <vt:i4>5</vt:i4>
      </vt:variant>
      <vt:variant>
        <vt:lpwstr/>
      </vt:variant>
      <vt:variant>
        <vt:lpwstr>_Toc260212501</vt:lpwstr>
      </vt:variant>
      <vt:variant>
        <vt:i4>1114166</vt:i4>
      </vt:variant>
      <vt:variant>
        <vt:i4>296</vt:i4>
      </vt:variant>
      <vt:variant>
        <vt:i4>0</vt:i4>
      </vt:variant>
      <vt:variant>
        <vt:i4>5</vt:i4>
      </vt:variant>
      <vt:variant>
        <vt:lpwstr/>
      </vt:variant>
      <vt:variant>
        <vt:lpwstr>_Toc260212500</vt:lpwstr>
      </vt:variant>
      <vt:variant>
        <vt:i4>1572919</vt:i4>
      </vt:variant>
      <vt:variant>
        <vt:i4>290</vt:i4>
      </vt:variant>
      <vt:variant>
        <vt:i4>0</vt:i4>
      </vt:variant>
      <vt:variant>
        <vt:i4>5</vt:i4>
      </vt:variant>
      <vt:variant>
        <vt:lpwstr/>
      </vt:variant>
      <vt:variant>
        <vt:lpwstr>_Toc260212499</vt:lpwstr>
      </vt:variant>
      <vt:variant>
        <vt:i4>1572919</vt:i4>
      </vt:variant>
      <vt:variant>
        <vt:i4>284</vt:i4>
      </vt:variant>
      <vt:variant>
        <vt:i4>0</vt:i4>
      </vt:variant>
      <vt:variant>
        <vt:i4>5</vt:i4>
      </vt:variant>
      <vt:variant>
        <vt:lpwstr/>
      </vt:variant>
      <vt:variant>
        <vt:lpwstr>_Toc260212498</vt:lpwstr>
      </vt:variant>
      <vt:variant>
        <vt:i4>1572919</vt:i4>
      </vt:variant>
      <vt:variant>
        <vt:i4>278</vt:i4>
      </vt:variant>
      <vt:variant>
        <vt:i4>0</vt:i4>
      </vt:variant>
      <vt:variant>
        <vt:i4>5</vt:i4>
      </vt:variant>
      <vt:variant>
        <vt:lpwstr/>
      </vt:variant>
      <vt:variant>
        <vt:lpwstr>_Toc260212497</vt:lpwstr>
      </vt:variant>
      <vt:variant>
        <vt:i4>1572919</vt:i4>
      </vt:variant>
      <vt:variant>
        <vt:i4>272</vt:i4>
      </vt:variant>
      <vt:variant>
        <vt:i4>0</vt:i4>
      </vt:variant>
      <vt:variant>
        <vt:i4>5</vt:i4>
      </vt:variant>
      <vt:variant>
        <vt:lpwstr/>
      </vt:variant>
      <vt:variant>
        <vt:lpwstr>_Toc260212496</vt:lpwstr>
      </vt:variant>
      <vt:variant>
        <vt:i4>1572919</vt:i4>
      </vt:variant>
      <vt:variant>
        <vt:i4>266</vt:i4>
      </vt:variant>
      <vt:variant>
        <vt:i4>0</vt:i4>
      </vt:variant>
      <vt:variant>
        <vt:i4>5</vt:i4>
      </vt:variant>
      <vt:variant>
        <vt:lpwstr/>
      </vt:variant>
      <vt:variant>
        <vt:lpwstr>_Toc260212495</vt:lpwstr>
      </vt:variant>
      <vt:variant>
        <vt:i4>1572919</vt:i4>
      </vt:variant>
      <vt:variant>
        <vt:i4>260</vt:i4>
      </vt:variant>
      <vt:variant>
        <vt:i4>0</vt:i4>
      </vt:variant>
      <vt:variant>
        <vt:i4>5</vt:i4>
      </vt:variant>
      <vt:variant>
        <vt:lpwstr/>
      </vt:variant>
      <vt:variant>
        <vt:lpwstr>_Toc260212494</vt:lpwstr>
      </vt:variant>
      <vt:variant>
        <vt:i4>1572919</vt:i4>
      </vt:variant>
      <vt:variant>
        <vt:i4>254</vt:i4>
      </vt:variant>
      <vt:variant>
        <vt:i4>0</vt:i4>
      </vt:variant>
      <vt:variant>
        <vt:i4>5</vt:i4>
      </vt:variant>
      <vt:variant>
        <vt:lpwstr/>
      </vt:variant>
      <vt:variant>
        <vt:lpwstr>_Toc260212493</vt:lpwstr>
      </vt:variant>
      <vt:variant>
        <vt:i4>1572919</vt:i4>
      </vt:variant>
      <vt:variant>
        <vt:i4>248</vt:i4>
      </vt:variant>
      <vt:variant>
        <vt:i4>0</vt:i4>
      </vt:variant>
      <vt:variant>
        <vt:i4>5</vt:i4>
      </vt:variant>
      <vt:variant>
        <vt:lpwstr/>
      </vt:variant>
      <vt:variant>
        <vt:lpwstr>_Toc260212492</vt:lpwstr>
      </vt:variant>
      <vt:variant>
        <vt:i4>1572919</vt:i4>
      </vt:variant>
      <vt:variant>
        <vt:i4>242</vt:i4>
      </vt:variant>
      <vt:variant>
        <vt:i4>0</vt:i4>
      </vt:variant>
      <vt:variant>
        <vt:i4>5</vt:i4>
      </vt:variant>
      <vt:variant>
        <vt:lpwstr/>
      </vt:variant>
      <vt:variant>
        <vt:lpwstr>_Toc260212491</vt:lpwstr>
      </vt:variant>
      <vt:variant>
        <vt:i4>1572919</vt:i4>
      </vt:variant>
      <vt:variant>
        <vt:i4>236</vt:i4>
      </vt:variant>
      <vt:variant>
        <vt:i4>0</vt:i4>
      </vt:variant>
      <vt:variant>
        <vt:i4>5</vt:i4>
      </vt:variant>
      <vt:variant>
        <vt:lpwstr/>
      </vt:variant>
      <vt:variant>
        <vt:lpwstr>_Toc260212490</vt:lpwstr>
      </vt:variant>
      <vt:variant>
        <vt:i4>1638455</vt:i4>
      </vt:variant>
      <vt:variant>
        <vt:i4>230</vt:i4>
      </vt:variant>
      <vt:variant>
        <vt:i4>0</vt:i4>
      </vt:variant>
      <vt:variant>
        <vt:i4>5</vt:i4>
      </vt:variant>
      <vt:variant>
        <vt:lpwstr/>
      </vt:variant>
      <vt:variant>
        <vt:lpwstr>_Toc260212489</vt:lpwstr>
      </vt:variant>
      <vt:variant>
        <vt:i4>1638455</vt:i4>
      </vt:variant>
      <vt:variant>
        <vt:i4>224</vt:i4>
      </vt:variant>
      <vt:variant>
        <vt:i4>0</vt:i4>
      </vt:variant>
      <vt:variant>
        <vt:i4>5</vt:i4>
      </vt:variant>
      <vt:variant>
        <vt:lpwstr/>
      </vt:variant>
      <vt:variant>
        <vt:lpwstr>_Toc260212488</vt:lpwstr>
      </vt:variant>
      <vt:variant>
        <vt:i4>1638455</vt:i4>
      </vt:variant>
      <vt:variant>
        <vt:i4>218</vt:i4>
      </vt:variant>
      <vt:variant>
        <vt:i4>0</vt:i4>
      </vt:variant>
      <vt:variant>
        <vt:i4>5</vt:i4>
      </vt:variant>
      <vt:variant>
        <vt:lpwstr/>
      </vt:variant>
      <vt:variant>
        <vt:lpwstr>_Toc260212487</vt:lpwstr>
      </vt:variant>
      <vt:variant>
        <vt:i4>1638455</vt:i4>
      </vt:variant>
      <vt:variant>
        <vt:i4>212</vt:i4>
      </vt:variant>
      <vt:variant>
        <vt:i4>0</vt:i4>
      </vt:variant>
      <vt:variant>
        <vt:i4>5</vt:i4>
      </vt:variant>
      <vt:variant>
        <vt:lpwstr/>
      </vt:variant>
      <vt:variant>
        <vt:lpwstr>_Toc260212486</vt:lpwstr>
      </vt:variant>
      <vt:variant>
        <vt:i4>1638455</vt:i4>
      </vt:variant>
      <vt:variant>
        <vt:i4>206</vt:i4>
      </vt:variant>
      <vt:variant>
        <vt:i4>0</vt:i4>
      </vt:variant>
      <vt:variant>
        <vt:i4>5</vt:i4>
      </vt:variant>
      <vt:variant>
        <vt:lpwstr/>
      </vt:variant>
      <vt:variant>
        <vt:lpwstr>_Toc260212485</vt:lpwstr>
      </vt:variant>
      <vt:variant>
        <vt:i4>1638455</vt:i4>
      </vt:variant>
      <vt:variant>
        <vt:i4>200</vt:i4>
      </vt:variant>
      <vt:variant>
        <vt:i4>0</vt:i4>
      </vt:variant>
      <vt:variant>
        <vt:i4>5</vt:i4>
      </vt:variant>
      <vt:variant>
        <vt:lpwstr/>
      </vt:variant>
      <vt:variant>
        <vt:lpwstr>_Toc260212484</vt:lpwstr>
      </vt:variant>
      <vt:variant>
        <vt:i4>1638455</vt:i4>
      </vt:variant>
      <vt:variant>
        <vt:i4>194</vt:i4>
      </vt:variant>
      <vt:variant>
        <vt:i4>0</vt:i4>
      </vt:variant>
      <vt:variant>
        <vt:i4>5</vt:i4>
      </vt:variant>
      <vt:variant>
        <vt:lpwstr/>
      </vt:variant>
      <vt:variant>
        <vt:lpwstr>_Toc260212483</vt:lpwstr>
      </vt:variant>
      <vt:variant>
        <vt:i4>1638455</vt:i4>
      </vt:variant>
      <vt:variant>
        <vt:i4>188</vt:i4>
      </vt:variant>
      <vt:variant>
        <vt:i4>0</vt:i4>
      </vt:variant>
      <vt:variant>
        <vt:i4>5</vt:i4>
      </vt:variant>
      <vt:variant>
        <vt:lpwstr/>
      </vt:variant>
      <vt:variant>
        <vt:lpwstr>_Toc260212482</vt:lpwstr>
      </vt:variant>
      <vt:variant>
        <vt:i4>1638455</vt:i4>
      </vt:variant>
      <vt:variant>
        <vt:i4>182</vt:i4>
      </vt:variant>
      <vt:variant>
        <vt:i4>0</vt:i4>
      </vt:variant>
      <vt:variant>
        <vt:i4>5</vt:i4>
      </vt:variant>
      <vt:variant>
        <vt:lpwstr/>
      </vt:variant>
      <vt:variant>
        <vt:lpwstr>_Toc260212481</vt:lpwstr>
      </vt:variant>
      <vt:variant>
        <vt:i4>1638455</vt:i4>
      </vt:variant>
      <vt:variant>
        <vt:i4>176</vt:i4>
      </vt:variant>
      <vt:variant>
        <vt:i4>0</vt:i4>
      </vt:variant>
      <vt:variant>
        <vt:i4>5</vt:i4>
      </vt:variant>
      <vt:variant>
        <vt:lpwstr/>
      </vt:variant>
      <vt:variant>
        <vt:lpwstr>_Toc260212480</vt:lpwstr>
      </vt:variant>
      <vt:variant>
        <vt:i4>1441847</vt:i4>
      </vt:variant>
      <vt:variant>
        <vt:i4>170</vt:i4>
      </vt:variant>
      <vt:variant>
        <vt:i4>0</vt:i4>
      </vt:variant>
      <vt:variant>
        <vt:i4>5</vt:i4>
      </vt:variant>
      <vt:variant>
        <vt:lpwstr/>
      </vt:variant>
      <vt:variant>
        <vt:lpwstr>_Toc260212479</vt:lpwstr>
      </vt:variant>
      <vt:variant>
        <vt:i4>1441847</vt:i4>
      </vt:variant>
      <vt:variant>
        <vt:i4>164</vt:i4>
      </vt:variant>
      <vt:variant>
        <vt:i4>0</vt:i4>
      </vt:variant>
      <vt:variant>
        <vt:i4>5</vt:i4>
      </vt:variant>
      <vt:variant>
        <vt:lpwstr/>
      </vt:variant>
      <vt:variant>
        <vt:lpwstr>_Toc260212478</vt:lpwstr>
      </vt:variant>
      <vt:variant>
        <vt:i4>1441847</vt:i4>
      </vt:variant>
      <vt:variant>
        <vt:i4>158</vt:i4>
      </vt:variant>
      <vt:variant>
        <vt:i4>0</vt:i4>
      </vt:variant>
      <vt:variant>
        <vt:i4>5</vt:i4>
      </vt:variant>
      <vt:variant>
        <vt:lpwstr/>
      </vt:variant>
      <vt:variant>
        <vt:lpwstr>_Toc260212477</vt:lpwstr>
      </vt:variant>
      <vt:variant>
        <vt:i4>1441847</vt:i4>
      </vt:variant>
      <vt:variant>
        <vt:i4>152</vt:i4>
      </vt:variant>
      <vt:variant>
        <vt:i4>0</vt:i4>
      </vt:variant>
      <vt:variant>
        <vt:i4>5</vt:i4>
      </vt:variant>
      <vt:variant>
        <vt:lpwstr/>
      </vt:variant>
      <vt:variant>
        <vt:lpwstr>_Toc260212476</vt:lpwstr>
      </vt:variant>
      <vt:variant>
        <vt:i4>1441847</vt:i4>
      </vt:variant>
      <vt:variant>
        <vt:i4>146</vt:i4>
      </vt:variant>
      <vt:variant>
        <vt:i4>0</vt:i4>
      </vt:variant>
      <vt:variant>
        <vt:i4>5</vt:i4>
      </vt:variant>
      <vt:variant>
        <vt:lpwstr/>
      </vt:variant>
      <vt:variant>
        <vt:lpwstr>_Toc260212475</vt:lpwstr>
      </vt:variant>
      <vt:variant>
        <vt:i4>1441847</vt:i4>
      </vt:variant>
      <vt:variant>
        <vt:i4>140</vt:i4>
      </vt:variant>
      <vt:variant>
        <vt:i4>0</vt:i4>
      </vt:variant>
      <vt:variant>
        <vt:i4>5</vt:i4>
      </vt:variant>
      <vt:variant>
        <vt:lpwstr/>
      </vt:variant>
      <vt:variant>
        <vt:lpwstr>_Toc260212474</vt:lpwstr>
      </vt:variant>
      <vt:variant>
        <vt:i4>1441847</vt:i4>
      </vt:variant>
      <vt:variant>
        <vt:i4>134</vt:i4>
      </vt:variant>
      <vt:variant>
        <vt:i4>0</vt:i4>
      </vt:variant>
      <vt:variant>
        <vt:i4>5</vt:i4>
      </vt:variant>
      <vt:variant>
        <vt:lpwstr/>
      </vt:variant>
      <vt:variant>
        <vt:lpwstr>_Toc260212473</vt:lpwstr>
      </vt:variant>
      <vt:variant>
        <vt:i4>1441847</vt:i4>
      </vt:variant>
      <vt:variant>
        <vt:i4>128</vt:i4>
      </vt:variant>
      <vt:variant>
        <vt:i4>0</vt:i4>
      </vt:variant>
      <vt:variant>
        <vt:i4>5</vt:i4>
      </vt:variant>
      <vt:variant>
        <vt:lpwstr/>
      </vt:variant>
      <vt:variant>
        <vt:lpwstr>_Toc260212472</vt:lpwstr>
      </vt:variant>
      <vt:variant>
        <vt:i4>1441847</vt:i4>
      </vt:variant>
      <vt:variant>
        <vt:i4>122</vt:i4>
      </vt:variant>
      <vt:variant>
        <vt:i4>0</vt:i4>
      </vt:variant>
      <vt:variant>
        <vt:i4>5</vt:i4>
      </vt:variant>
      <vt:variant>
        <vt:lpwstr/>
      </vt:variant>
      <vt:variant>
        <vt:lpwstr>_Toc260212471</vt:lpwstr>
      </vt:variant>
      <vt:variant>
        <vt:i4>1441847</vt:i4>
      </vt:variant>
      <vt:variant>
        <vt:i4>116</vt:i4>
      </vt:variant>
      <vt:variant>
        <vt:i4>0</vt:i4>
      </vt:variant>
      <vt:variant>
        <vt:i4>5</vt:i4>
      </vt:variant>
      <vt:variant>
        <vt:lpwstr/>
      </vt:variant>
      <vt:variant>
        <vt:lpwstr>_Toc260212470</vt:lpwstr>
      </vt:variant>
      <vt:variant>
        <vt:i4>1507383</vt:i4>
      </vt:variant>
      <vt:variant>
        <vt:i4>110</vt:i4>
      </vt:variant>
      <vt:variant>
        <vt:i4>0</vt:i4>
      </vt:variant>
      <vt:variant>
        <vt:i4>5</vt:i4>
      </vt:variant>
      <vt:variant>
        <vt:lpwstr/>
      </vt:variant>
      <vt:variant>
        <vt:lpwstr>_Toc260212469</vt:lpwstr>
      </vt:variant>
      <vt:variant>
        <vt:i4>1507383</vt:i4>
      </vt:variant>
      <vt:variant>
        <vt:i4>104</vt:i4>
      </vt:variant>
      <vt:variant>
        <vt:i4>0</vt:i4>
      </vt:variant>
      <vt:variant>
        <vt:i4>5</vt:i4>
      </vt:variant>
      <vt:variant>
        <vt:lpwstr/>
      </vt:variant>
      <vt:variant>
        <vt:lpwstr>_Toc260212468</vt:lpwstr>
      </vt:variant>
      <vt:variant>
        <vt:i4>1507383</vt:i4>
      </vt:variant>
      <vt:variant>
        <vt:i4>98</vt:i4>
      </vt:variant>
      <vt:variant>
        <vt:i4>0</vt:i4>
      </vt:variant>
      <vt:variant>
        <vt:i4>5</vt:i4>
      </vt:variant>
      <vt:variant>
        <vt:lpwstr/>
      </vt:variant>
      <vt:variant>
        <vt:lpwstr>_Toc260212467</vt:lpwstr>
      </vt:variant>
      <vt:variant>
        <vt:i4>1507383</vt:i4>
      </vt:variant>
      <vt:variant>
        <vt:i4>92</vt:i4>
      </vt:variant>
      <vt:variant>
        <vt:i4>0</vt:i4>
      </vt:variant>
      <vt:variant>
        <vt:i4>5</vt:i4>
      </vt:variant>
      <vt:variant>
        <vt:lpwstr/>
      </vt:variant>
      <vt:variant>
        <vt:lpwstr>_Toc260212466</vt:lpwstr>
      </vt:variant>
      <vt:variant>
        <vt:i4>1507383</vt:i4>
      </vt:variant>
      <vt:variant>
        <vt:i4>86</vt:i4>
      </vt:variant>
      <vt:variant>
        <vt:i4>0</vt:i4>
      </vt:variant>
      <vt:variant>
        <vt:i4>5</vt:i4>
      </vt:variant>
      <vt:variant>
        <vt:lpwstr/>
      </vt:variant>
      <vt:variant>
        <vt:lpwstr>_Toc260212465</vt:lpwstr>
      </vt:variant>
      <vt:variant>
        <vt:i4>1507383</vt:i4>
      </vt:variant>
      <vt:variant>
        <vt:i4>80</vt:i4>
      </vt:variant>
      <vt:variant>
        <vt:i4>0</vt:i4>
      </vt:variant>
      <vt:variant>
        <vt:i4>5</vt:i4>
      </vt:variant>
      <vt:variant>
        <vt:lpwstr/>
      </vt:variant>
      <vt:variant>
        <vt:lpwstr>_Toc260212464</vt:lpwstr>
      </vt:variant>
      <vt:variant>
        <vt:i4>1507383</vt:i4>
      </vt:variant>
      <vt:variant>
        <vt:i4>74</vt:i4>
      </vt:variant>
      <vt:variant>
        <vt:i4>0</vt:i4>
      </vt:variant>
      <vt:variant>
        <vt:i4>5</vt:i4>
      </vt:variant>
      <vt:variant>
        <vt:lpwstr/>
      </vt:variant>
      <vt:variant>
        <vt:lpwstr>_Toc260212463</vt:lpwstr>
      </vt:variant>
      <vt:variant>
        <vt:i4>1507383</vt:i4>
      </vt:variant>
      <vt:variant>
        <vt:i4>68</vt:i4>
      </vt:variant>
      <vt:variant>
        <vt:i4>0</vt:i4>
      </vt:variant>
      <vt:variant>
        <vt:i4>5</vt:i4>
      </vt:variant>
      <vt:variant>
        <vt:lpwstr/>
      </vt:variant>
      <vt:variant>
        <vt:lpwstr>_Toc260212462</vt:lpwstr>
      </vt:variant>
      <vt:variant>
        <vt:i4>1507383</vt:i4>
      </vt:variant>
      <vt:variant>
        <vt:i4>62</vt:i4>
      </vt:variant>
      <vt:variant>
        <vt:i4>0</vt:i4>
      </vt:variant>
      <vt:variant>
        <vt:i4>5</vt:i4>
      </vt:variant>
      <vt:variant>
        <vt:lpwstr/>
      </vt:variant>
      <vt:variant>
        <vt:lpwstr>_Toc260212461</vt:lpwstr>
      </vt:variant>
      <vt:variant>
        <vt:i4>1507383</vt:i4>
      </vt:variant>
      <vt:variant>
        <vt:i4>56</vt:i4>
      </vt:variant>
      <vt:variant>
        <vt:i4>0</vt:i4>
      </vt:variant>
      <vt:variant>
        <vt:i4>5</vt:i4>
      </vt:variant>
      <vt:variant>
        <vt:lpwstr/>
      </vt:variant>
      <vt:variant>
        <vt:lpwstr>_Toc260212460</vt:lpwstr>
      </vt:variant>
      <vt:variant>
        <vt:i4>1310775</vt:i4>
      </vt:variant>
      <vt:variant>
        <vt:i4>50</vt:i4>
      </vt:variant>
      <vt:variant>
        <vt:i4>0</vt:i4>
      </vt:variant>
      <vt:variant>
        <vt:i4>5</vt:i4>
      </vt:variant>
      <vt:variant>
        <vt:lpwstr/>
      </vt:variant>
      <vt:variant>
        <vt:lpwstr>_Toc260212459</vt:lpwstr>
      </vt:variant>
      <vt:variant>
        <vt:i4>1310775</vt:i4>
      </vt:variant>
      <vt:variant>
        <vt:i4>44</vt:i4>
      </vt:variant>
      <vt:variant>
        <vt:i4>0</vt:i4>
      </vt:variant>
      <vt:variant>
        <vt:i4>5</vt:i4>
      </vt:variant>
      <vt:variant>
        <vt:lpwstr/>
      </vt:variant>
      <vt:variant>
        <vt:lpwstr>_Toc260212458</vt:lpwstr>
      </vt:variant>
      <vt:variant>
        <vt:i4>1310775</vt:i4>
      </vt:variant>
      <vt:variant>
        <vt:i4>38</vt:i4>
      </vt:variant>
      <vt:variant>
        <vt:i4>0</vt:i4>
      </vt:variant>
      <vt:variant>
        <vt:i4>5</vt:i4>
      </vt:variant>
      <vt:variant>
        <vt:lpwstr/>
      </vt:variant>
      <vt:variant>
        <vt:lpwstr>_Toc260212457</vt:lpwstr>
      </vt:variant>
      <vt:variant>
        <vt:i4>1310775</vt:i4>
      </vt:variant>
      <vt:variant>
        <vt:i4>32</vt:i4>
      </vt:variant>
      <vt:variant>
        <vt:i4>0</vt:i4>
      </vt:variant>
      <vt:variant>
        <vt:i4>5</vt:i4>
      </vt:variant>
      <vt:variant>
        <vt:lpwstr/>
      </vt:variant>
      <vt:variant>
        <vt:lpwstr>_Toc260212456</vt:lpwstr>
      </vt:variant>
      <vt:variant>
        <vt:i4>1310775</vt:i4>
      </vt:variant>
      <vt:variant>
        <vt:i4>26</vt:i4>
      </vt:variant>
      <vt:variant>
        <vt:i4>0</vt:i4>
      </vt:variant>
      <vt:variant>
        <vt:i4>5</vt:i4>
      </vt:variant>
      <vt:variant>
        <vt:lpwstr/>
      </vt:variant>
      <vt:variant>
        <vt:lpwstr>_Toc260212455</vt:lpwstr>
      </vt:variant>
      <vt:variant>
        <vt:i4>1310775</vt:i4>
      </vt:variant>
      <vt:variant>
        <vt:i4>20</vt:i4>
      </vt:variant>
      <vt:variant>
        <vt:i4>0</vt:i4>
      </vt:variant>
      <vt:variant>
        <vt:i4>5</vt:i4>
      </vt:variant>
      <vt:variant>
        <vt:lpwstr/>
      </vt:variant>
      <vt:variant>
        <vt:lpwstr>_Toc260212454</vt:lpwstr>
      </vt:variant>
      <vt:variant>
        <vt:i4>1310775</vt:i4>
      </vt:variant>
      <vt:variant>
        <vt:i4>14</vt:i4>
      </vt:variant>
      <vt:variant>
        <vt:i4>0</vt:i4>
      </vt:variant>
      <vt:variant>
        <vt:i4>5</vt:i4>
      </vt:variant>
      <vt:variant>
        <vt:lpwstr/>
      </vt:variant>
      <vt:variant>
        <vt:lpwstr>_Toc260212453</vt:lpwstr>
      </vt:variant>
      <vt:variant>
        <vt:i4>1310775</vt:i4>
      </vt:variant>
      <vt:variant>
        <vt:i4>8</vt:i4>
      </vt:variant>
      <vt:variant>
        <vt:i4>0</vt:i4>
      </vt:variant>
      <vt:variant>
        <vt:i4>5</vt:i4>
      </vt:variant>
      <vt:variant>
        <vt:lpwstr/>
      </vt:variant>
      <vt:variant>
        <vt:lpwstr>_Toc260212452</vt:lpwstr>
      </vt:variant>
      <vt:variant>
        <vt:i4>1310775</vt:i4>
      </vt:variant>
      <vt:variant>
        <vt:i4>2</vt:i4>
      </vt:variant>
      <vt:variant>
        <vt:i4>0</vt:i4>
      </vt:variant>
      <vt:variant>
        <vt:i4>5</vt:i4>
      </vt:variant>
      <vt:variant>
        <vt:lpwstr/>
      </vt:variant>
      <vt:variant>
        <vt:lpwstr>_Toc260212451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MONROE COUNTY UNITED MINISTRIES, INC.</dc:title>
  <dc:subject/>
  <dc:creator>Meri Reinhold</dc:creator>
  <cp:keywords/>
  <dc:description/>
  <cp:lastModifiedBy>Erin</cp:lastModifiedBy>
  <cp:revision>1</cp:revision>
  <cp:lastPrinted>2020-01-14T17:53:00Z</cp:lastPrinted>
  <dcterms:created xsi:type="dcterms:W3CDTF">2019-12-05T16:19:00Z</dcterms:created>
  <dcterms:modified xsi:type="dcterms:W3CDTF">2020-01-15T20:34:00Z</dcterms:modified>
</cp:coreProperties>
</file>